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30F" w:rsidRDefault="00DB230F" w:rsidP="00DB230F">
      <w:pPr>
        <w:pStyle w:val="Hlavika"/>
        <w:jc w:val="center"/>
        <w:rPr>
          <w:spacing w:val="20"/>
          <w:sz w:val="32"/>
          <w:szCs w:val="32"/>
        </w:rPr>
      </w:pPr>
    </w:p>
    <w:p w:rsidR="00DB230F" w:rsidRPr="00DB4CAF" w:rsidRDefault="00DB230F" w:rsidP="00DB230F">
      <w:pPr>
        <w:pStyle w:val="Hlavika"/>
        <w:jc w:val="center"/>
        <w:rPr>
          <w:spacing w:val="20"/>
          <w:sz w:val="32"/>
          <w:szCs w:val="32"/>
        </w:rPr>
      </w:pPr>
      <w:r>
        <w:rPr>
          <w:spacing w:val="20"/>
          <w:sz w:val="32"/>
          <w:szCs w:val="32"/>
        </w:rPr>
        <w:t xml:space="preserve">    </w:t>
      </w:r>
      <w:r w:rsidRPr="00DB4CAF">
        <w:rPr>
          <w:spacing w:val="20"/>
          <w:sz w:val="32"/>
          <w:szCs w:val="32"/>
        </w:rPr>
        <w:t>Spojená škola internátna</w:t>
      </w:r>
    </w:p>
    <w:p w:rsidR="00DB230F" w:rsidRDefault="00DB230F" w:rsidP="00DB230F">
      <w:pPr>
        <w:pStyle w:val="Hlavika"/>
        <w:ind w:left="882"/>
        <w:rPr>
          <w:sz w:val="32"/>
          <w:szCs w:val="32"/>
        </w:rPr>
      </w:pPr>
      <w:r>
        <w:rPr>
          <w:sz w:val="32"/>
          <w:szCs w:val="32"/>
        </w:rPr>
        <w:t xml:space="preserve">            </w:t>
      </w:r>
      <w:r w:rsidR="00B023A8">
        <w:rPr>
          <w:sz w:val="32"/>
          <w:szCs w:val="32"/>
        </w:rPr>
        <w:t xml:space="preserve">           </w:t>
      </w:r>
      <w:r>
        <w:rPr>
          <w:sz w:val="32"/>
          <w:szCs w:val="32"/>
        </w:rPr>
        <w:t xml:space="preserve"> </w:t>
      </w:r>
      <w:r w:rsidRPr="00DB4CAF">
        <w:rPr>
          <w:sz w:val="32"/>
          <w:szCs w:val="32"/>
        </w:rPr>
        <w:t xml:space="preserve">Ľ. Stárka 12, </w:t>
      </w:r>
      <w:r>
        <w:rPr>
          <w:sz w:val="32"/>
          <w:szCs w:val="32"/>
        </w:rPr>
        <w:t xml:space="preserve">911 05 </w:t>
      </w:r>
      <w:r w:rsidRPr="00DB4CAF">
        <w:rPr>
          <w:sz w:val="32"/>
          <w:szCs w:val="32"/>
        </w:rPr>
        <w:t>Trenčín</w:t>
      </w:r>
    </w:p>
    <w:p w:rsidR="007149B5" w:rsidRDefault="007149B5">
      <w:pPr>
        <w:pStyle w:val="Nadpis5"/>
      </w:pPr>
    </w:p>
    <w:p w:rsidR="007149B5" w:rsidRDefault="007149B5">
      <w:pPr>
        <w:pStyle w:val="Hlavika"/>
        <w:ind w:left="1260" w:hanging="1260"/>
        <w:jc w:val="center"/>
        <w:rPr>
          <w:rFonts w:cs="Arial"/>
          <w:sz w:val="20"/>
          <w:szCs w:val="20"/>
        </w:rPr>
      </w:pPr>
    </w:p>
    <w:p w:rsidR="007149B5" w:rsidRDefault="007149B5">
      <w:pPr>
        <w:pStyle w:val="Hlavika"/>
        <w:ind w:left="1260" w:hanging="1260"/>
        <w:jc w:val="center"/>
        <w:rPr>
          <w:rFonts w:cs="Arial"/>
          <w:sz w:val="20"/>
          <w:szCs w:val="20"/>
        </w:rPr>
      </w:pPr>
    </w:p>
    <w:p w:rsidR="007149B5" w:rsidRDefault="007149B5">
      <w:pPr>
        <w:pStyle w:val="Hlavika"/>
        <w:ind w:left="1260" w:hanging="1260"/>
        <w:jc w:val="center"/>
        <w:rPr>
          <w:rFonts w:cs="Arial"/>
          <w:sz w:val="20"/>
          <w:szCs w:val="20"/>
        </w:rPr>
      </w:pPr>
    </w:p>
    <w:p w:rsidR="007149B5" w:rsidRDefault="007149B5">
      <w:pPr>
        <w:pStyle w:val="Zkladntext3"/>
        <w:rPr>
          <w:rFonts w:cs="Arial"/>
          <w:sz w:val="24"/>
          <w:szCs w:val="24"/>
        </w:rPr>
      </w:pPr>
    </w:p>
    <w:p w:rsidR="007149B5" w:rsidRDefault="007149B5">
      <w:pPr>
        <w:pStyle w:val="Zkladntext3"/>
        <w:rPr>
          <w:rFonts w:cs="Arial"/>
          <w:sz w:val="24"/>
          <w:szCs w:val="24"/>
        </w:rPr>
      </w:pPr>
    </w:p>
    <w:p w:rsidR="00C21097" w:rsidRDefault="00C21097">
      <w:pPr>
        <w:pStyle w:val="Zkladntext3"/>
        <w:rPr>
          <w:rFonts w:cs="Arial"/>
          <w:sz w:val="24"/>
          <w:szCs w:val="24"/>
        </w:rPr>
      </w:pPr>
    </w:p>
    <w:p w:rsidR="00C21097" w:rsidRDefault="00C21097">
      <w:pPr>
        <w:pStyle w:val="Zkladntext3"/>
        <w:rPr>
          <w:rFonts w:cs="Arial"/>
          <w:sz w:val="24"/>
          <w:szCs w:val="24"/>
        </w:rPr>
      </w:pPr>
    </w:p>
    <w:p w:rsidR="00C21097" w:rsidRDefault="00C21097">
      <w:pPr>
        <w:pStyle w:val="Zkladntext3"/>
        <w:rPr>
          <w:rFonts w:cs="Arial"/>
          <w:sz w:val="24"/>
          <w:szCs w:val="24"/>
        </w:rPr>
      </w:pPr>
    </w:p>
    <w:p w:rsidR="007149B5" w:rsidRDefault="007149B5">
      <w:pPr>
        <w:pStyle w:val="Zkladntext3"/>
        <w:rPr>
          <w:rFonts w:cs="Arial"/>
          <w:sz w:val="50"/>
          <w:szCs w:val="50"/>
        </w:rPr>
      </w:pPr>
      <w:r>
        <w:rPr>
          <w:rFonts w:cs="Arial"/>
          <w:sz w:val="26"/>
          <w:szCs w:val="26"/>
        </w:rPr>
        <w:br/>
      </w:r>
      <w:r w:rsidR="00C21097">
        <w:rPr>
          <w:rFonts w:cs="Arial"/>
          <w:sz w:val="50"/>
          <w:szCs w:val="50"/>
        </w:rPr>
        <w:t>VEREJNÁ SÚŤAŽ</w:t>
      </w:r>
    </w:p>
    <w:p w:rsidR="007149B5" w:rsidRDefault="007149B5">
      <w:pPr>
        <w:pStyle w:val="Zkladntext3"/>
        <w:rPr>
          <w:rFonts w:cs="Arial"/>
        </w:rPr>
      </w:pPr>
    </w:p>
    <w:p w:rsidR="00C21097" w:rsidRDefault="00C21097">
      <w:pPr>
        <w:pStyle w:val="Zkladntext3"/>
        <w:rPr>
          <w:rFonts w:cs="Arial"/>
        </w:rPr>
      </w:pPr>
    </w:p>
    <w:p w:rsidR="007149B5" w:rsidRDefault="007149B5">
      <w:pPr>
        <w:pStyle w:val="Zkladntext"/>
        <w:jc w:val="center"/>
      </w:pPr>
      <w:r>
        <w:t>Predmet zákazky:</w:t>
      </w:r>
    </w:p>
    <w:p w:rsidR="007149B5" w:rsidRDefault="007149B5">
      <w:pPr>
        <w:pStyle w:val="Zkladntext"/>
        <w:jc w:val="center"/>
      </w:pPr>
    </w:p>
    <w:p w:rsidR="00C21097" w:rsidRDefault="00C21097">
      <w:pPr>
        <w:pStyle w:val="Nadpis5"/>
        <w:rPr>
          <w:sz w:val="32"/>
          <w:szCs w:val="32"/>
        </w:rPr>
      </w:pPr>
    </w:p>
    <w:p w:rsidR="00C21097" w:rsidRDefault="00C21097">
      <w:pPr>
        <w:pStyle w:val="Nadpis5"/>
        <w:rPr>
          <w:sz w:val="32"/>
          <w:szCs w:val="32"/>
        </w:rPr>
      </w:pPr>
    </w:p>
    <w:p w:rsidR="007149B5" w:rsidRPr="00DB230F" w:rsidRDefault="00DB230F">
      <w:pPr>
        <w:pStyle w:val="Nadpis5"/>
        <w:rPr>
          <w:sz w:val="32"/>
          <w:szCs w:val="32"/>
        </w:rPr>
      </w:pPr>
      <w:r w:rsidRPr="00DB230F">
        <w:rPr>
          <w:sz w:val="32"/>
          <w:szCs w:val="32"/>
        </w:rPr>
        <w:t>Projektová dokumentácia - Zníženie energetickej náročnosti budov Spojenej školy internátnej Trenčín</w:t>
      </w:r>
    </w:p>
    <w:p w:rsidR="00C21097" w:rsidRDefault="00C21097">
      <w:pPr>
        <w:pStyle w:val="Zkladntext"/>
        <w:jc w:val="center"/>
      </w:pPr>
    </w:p>
    <w:p w:rsidR="00C21097" w:rsidRDefault="00C21097">
      <w:pPr>
        <w:pStyle w:val="Zkladntext"/>
        <w:jc w:val="center"/>
      </w:pPr>
    </w:p>
    <w:p w:rsidR="00C21097" w:rsidRDefault="00C21097">
      <w:pPr>
        <w:pStyle w:val="Zkladntext"/>
        <w:jc w:val="center"/>
      </w:pPr>
    </w:p>
    <w:p w:rsidR="007149B5" w:rsidRDefault="007149B5">
      <w:pPr>
        <w:pStyle w:val="Zkladntext"/>
        <w:jc w:val="center"/>
      </w:pPr>
      <w:r>
        <w:t xml:space="preserve">Postup zadávania podlimitnej zákazky podľa zákona č. </w:t>
      </w:r>
      <w:r w:rsidR="00A827E0">
        <w:t>343</w:t>
      </w:r>
      <w:r>
        <w:t>/20</w:t>
      </w:r>
      <w:r w:rsidR="00A827E0">
        <w:t>15</w:t>
      </w:r>
      <w:r>
        <w:t xml:space="preserve"> Z. z. o verejnom obstarávaní</w:t>
      </w:r>
    </w:p>
    <w:p w:rsidR="007149B5" w:rsidRDefault="007149B5">
      <w:pPr>
        <w:pStyle w:val="Zkladntext"/>
        <w:jc w:val="center"/>
      </w:pPr>
      <w:r>
        <w:t>a o zmene a doplnení niektorých zákonov v znení neskorších predpisov</w:t>
      </w:r>
    </w:p>
    <w:p w:rsidR="007149B5" w:rsidRPr="00CC43D1" w:rsidRDefault="007149B5">
      <w:pPr>
        <w:pStyle w:val="Zkladntext"/>
        <w:jc w:val="center"/>
        <w:rPr>
          <w:szCs w:val="22"/>
        </w:rPr>
      </w:pPr>
      <w:r>
        <w:rPr>
          <w:szCs w:val="26"/>
        </w:rPr>
        <w:t>v zm</w:t>
      </w:r>
      <w:r w:rsidR="0048212E">
        <w:rPr>
          <w:szCs w:val="26"/>
        </w:rPr>
        <w:t xml:space="preserve">ysle </w:t>
      </w:r>
      <w:r w:rsidR="00A827E0">
        <w:rPr>
          <w:szCs w:val="22"/>
        </w:rPr>
        <w:t xml:space="preserve">§ </w:t>
      </w:r>
      <w:r w:rsidR="00BB12A5">
        <w:rPr>
          <w:szCs w:val="22"/>
        </w:rPr>
        <w:t>117 – zákazka s nízkou hodnotou</w:t>
      </w:r>
    </w:p>
    <w:p w:rsidR="007149B5" w:rsidRPr="00CC43D1" w:rsidRDefault="007149B5">
      <w:pPr>
        <w:pStyle w:val="Zkladntext3"/>
        <w:jc w:val="left"/>
        <w:rPr>
          <w:rFonts w:cs="Arial"/>
          <w:sz w:val="22"/>
          <w:szCs w:val="22"/>
        </w:rPr>
      </w:pPr>
    </w:p>
    <w:p w:rsidR="007149B5" w:rsidRPr="00CC43D1" w:rsidRDefault="007149B5">
      <w:pPr>
        <w:pStyle w:val="Zkladntext3"/>
        <w:jc w:val="left"/>
        <w:rPr>
          <w:rFonts w:cs="Arial"/>
          <w:sz w:val="22"/>
          <w:szCs w:val="22"/>
        </w:rPr>
      </w:pPr>
    </w:p>
    <w:p w:rsidR="007149B5" w:rsidRPr="00CC43D1" w:rsidRDefault="007149B5">
      <w:pPr>
        <w:pStyle w:val="Zkladntext3"/>
        <w:spacing w:before="120"/>
        <w:jc w:val="left"/>
        <w:rPr>
          <w:rFonts w:cs="Arial"/>
          <w:sz w:val="22"/>
          <w:szCs w:val="22"/>
        </w:rPr>
      </w:pPr>
    </w:p>
    <w:p w:rsidR="007149B5" w:rsidRDefault="007149B5">
      <w:pPr>
        <w:pStyle w:val="Nadpis5"/>
        <w:spacing w:line="360" w:lineRule="auto"/>
        <w:rPr>
          <w:rFonts w:cs="Arial"/>
          <w:b w:val="0"/>
          <w:bCs w:val="0"/>
          <w:color w:val="808080"/>
          <w:sz w:val="22"/>
          <w:szCs w:val="22"/>
        </w:rPr>
      </w:pPr>
    </w:p>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C21097" w:rsidRDefault="00C21097" w:rsidP="00C21097"/>
    <w:p w:rsidR="007149B5" w:rsidRDefault="007149B5">
      <w:pPr>
        <w:pStyle w:val="Nadpis5"/>
        <w:spacing w:line="360" w:lineRule="auto"/>
        <w:rPr>
          <w:rFonts w:cs="Arial"/>
          <w:szCs w:val="22"/>
        </w:rPr>
      </w:pPr>
      <w:r>
        <w:rPr>
          <w:rFonts w:cs="Arial"/>
          <w:szCs w:val="22"/>
        </w:rPr>
        <w:t>OBSAH  SÚŤAŽNÝCH  PODKLADOV</w:t>
      </w:r>
    </w:p>
    <w:p w:rsidR="007149B5" w:rsidRDefault="007149B5">
      <w:pPr>
        <w:tabs>
          <w:tab w:val="num" w:pos="540"/>
        </w:tabs>
        <w:ind w:left="720" w:hanging="720"/>
        <w:jc w:val="center"/>
        <w:rPr>
          <w:rFonts w:cs="Arial"/>
        </w:rPr>
      </w:pPr>
    </w:p>
    <w:p w:rsidR="007149B5" w:rsidRDefault="007149B5">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pre uchádzačov</w:t>
      </w:r>
    </w:p>
    <w:p w:rsidR="007149B5" w:rsidRDefault="007149B5">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Dorozumievanie a vysvetľovanie</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7149B5" w:rsidRDefault="007149B5">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7149B5" w:rsidRDefault="007149B5">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vyhodnotenie ponúk</w:t>
      </w:r>
    </w:p>
    <w:p w:rsidR="007149B5" w:rsidRDefault="007149B5">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Uzavretie zmluvy</w:t>
      </w:r>
    </w:p>
    <w:p w:rsidR="007149B5" w:rsidRDefault="007149B5">
      <w:pPr>
        <w:tabs>
          <w:tab w:val="num" w:pos="576"/>
          <w:tab w:val="left" w:pos="2340"/>
          <w:tab w:val="left" w:pos="3240"/>
          <w:tab w:val="left" w:pos="3420"/>
        </w:tabs>
        <w:spacing w:line="300" w:lineRule="auto"/>
        <w:ind w:left="540"/>
        <w:rPr>
          <w:rFonts w:cs="Arial"/>
          <w:szCs w:val="22"/>
        </w:rPr>
      </w:pPr>
    </w:p>
    <w:p w:rsidR="007149B5" w:rsidRDefault="007149B5">
      <w:pPr>
        <w:tabs>
          <w:tab w:val="num" w:pos="540"/>
          <w:tab w:val="left" w:pos="1620"/>
        </w:tabs>
        <w:spacing w:before="120" w:line="360" w:lineRule="auto"/>
        <w:ind w:firstLine="540"/>
        <w:rPr>
          <w:rFonts w:cs="Arial"/>
          <w:sz w:val="28"/>
          <w:szCs w:val="30"/>
        </w:rPr>
      </w:pPr>
      <w:r>
        <w:rPr>
          <w:rFonts w:cs="Arial"/>
          <w:sz w:val="28"/>
          <w:szCs w:val="30"/>
        </w:rPr>
        <w:t>A.2   Podmienky účasti uchádzačov</w:t>
      </w:r>
    </w:p>
    <w:p w:rsidR="007149B5" w:rsidRDefault="007149B5">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 xml:space="preserve">Kritériá na vyhodnotenie ponúk a pravidlá ich uplatnenia </w:t>
      </w:r>
    </w:p>
    <w:p w:rsidR="007149B5" w:rsidRDefault="007149B5">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7149B5" w:rsidRDefault="007149B5">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7149B5" w:rsidRDefault="007149B5">
      <w:pPr>
        <w:tabs>
          <w:tab w:val="num" w:pos="540"/>
          <w:tab w:val="left" w:pos="1620"/>
        </w:tabs>
        <w:spacing w:line="360" w:lineRule="auto"/>
        <w:ind w:firstLine="900"/>
        <w:rPr>
          <w:rFonts w:cs="Arial"/>
          <w:sz w:val="30"/>
          <w:szCs w:val="30"/>
        </w:rPr>
      </w:pPr>
    </w:p>
    <w:p w:rsidR="003E30CC" w:rsidRDefault="007149B5">
      <w:pPr>
        <w:pStyle w:val="Hlavika"/>
        <w:ind w:firstLine="1260"/>
        <w:jc w:val="center"/>
        <w:rPr>
          <w:i/>
          <w:iCs/>
          <w:sz w:val="30"/>
          <w:szCs w:val="30"/>
        </w:rPr>
      </w:pPr>
      <w:r>
        <w:rPr>
          <w:i/>
          <w:iCs/>
          <w:sz w:val="30"/>
          <w:szCs w:val="30"/>
        </w:rPr>
        <w:br w:type="page"/>
      </w:r>
    </w:p>
    <w:p w:rsidR="003E30CC" w:rsidRDefault="003E30CC">
      <w:pPr>
        <w:pStyle w:val="Hlavika"/>
        <w:ind w:firstLine="1260"/>
        <w:jc w:val="center"/>
        <w:rPr>
          <w:i/>
          <w:iCs/>
          <w:sz w:val="30"/>
          <w:szCs w:val="30"/>
        </w:rPr>
      </w:pPr>
    </w:p>
    <w:p w:rsidR="007149B5" w:rsidRDefault="007149B5">
      <w:pPr>
        <w:pStyle w:val="Hlavika"/>
        <w:ind w:firstLine="1260"/>
        <w:jc w:val="center"/>
        <w:rPr>
          <w:b/>
          <w:bCs/>
          <w:sz w:val="28"/>
          <w:szCs w:val="22"/>
        </w:rPr>
      </w:pPr>
      <w:r>
        <w:rPr>
          <w:b/>
          <w:bCs/>
          <w:sz w:val="28"/>
        </w:rPr>
        <w:t>A.1</w:t>
      </w:r>
      <w:r>
        <w:rPr>
          <w:b/>
          <w:bCs/>
          <w:sz w:val="28"/>
          <w:szCs w:val="22"/>
        </w:rPr>
        <w:t xml:space="preserve">  POKYNY PRE UCHÁDZAČOV</w:t>
      </w:r>
    </w:p>
    <w:p w:rsidR="007149B5" w:rsidRDefault="007149B5">
      <w:pPr>
        <w:jc w:val="center"/>
        <w:rPr>
          <w:rFonts w:cs="Arial"/>
          <w:sz w:val="30"/>
          <w:szCs w:val="30"/>
        </w:rPr>
      </w:pPr>
    </w:p>
    <w:p w:rsidR="007149B5" w:rsidRDefault="007149B5">
      <w:pPr>
        <w:jc w:val="center"/>
        <w:rPr>
          <w:rFonts w:cs="Arial"/>
          <w:b/>
          <w:bCs/>
          <w:sz w:val="24"/>
          <w:szCs w:val="30"/>
        </w:rPr>
      </w:pPr>
      <w:r>
        <w:rPr>
          <w:rFonts w:cs="Arial"/>
          <w:b/>
          <w:bCs/>
          <w:sz w:val="24"/>
          <w:szCs w:val="30"/>
        </w:rPr>
        <w:t>Časť I.</w:t>
      </w:r>
    </w:p>
    <w:p w:rsidR="007149B5" w:rsidRDefault="007149B5">
      <w:pPr>
        <w:pStyle w:val="Nadpis5"/>
        <w:spacing w:line="480" w:lineRule="auto"/>
        <w:rPr>
          <w:rFonts w:cs="Arial"/>
          <w:sz w:val="24"/>
          <w:szCs w:val="30"/>
        </w:rPr>
      </w:pPr>
      <w:r>
        <w:rPr>
          <w:rFonts w:cs="Arial"/>
          <w:sz w:val="24"/>
          <w:szCs w:val="30"/>
        </w:rPr>
        <w:t>Všeobecné informácie</w:t>
      </w:r>
    </w:p>
    <w:p w:rsidR="007149B5" w:rsidRDefault="007149B5">
      <w:pPr>
        <w:numPr>
          <w:ilvl w:val="0"/>
          <w:numId w:val="1"/>
        </w:numPr>
        <w:spacing w:line="360" w:lineRule="auto"/>
        <w:jc w:val="both"/>
        <w:rPr>
          <w:rFonts w:cs="Arial"/>
          <w:b/>
          <w:bCs/>
          <w:sz w:val="24"/>
          <w:szCs w:val="26"/>
        </w:rPr>
      </w:pPr>
      <w:r>
        <w:rPr>
          <w:rFonts w:cs="Arial"/>
          <w:b/>
          <w:bCs/>
          <w:sz w:val="24"/>
          <w:szCs w:val="26"/>
        </w:rPr>
        <w:t>Identifikácia obstarávateľskej organizácie</w:t>
      </w:r>
    </w:p>
    <w:p w:rsidR="00DB230F" w:rsidRPr="00DB230F" w:rsidRDefault="00DB230F" w:rsidP="00DB230F">
      <w:pPr>
        <w:pStyle w:val="Odsekzoznamu"/>
        <w:ind w:left="432"/>
        <w:rPr>
          <w:sz w:val="22"/>
          <w:szCs w:val="22"/>
        </w:rPr>
      </w:pPr>
      <w:bookmarkStart w:id="0" w:name="zastupenietext"/>
      <w:bookmarkEnd w:id="0"/>
      <w:r w:rsidRPr="00DB230F">
        <w:rPr>
          <w:sz w:val="22"/>
          <w:szCs w:val="22"/>
        </w:rPr>
        <w:t>Názov organizácie:</w:t>
      </w:r>
      <w:r w:rsidRPr="00DB230F">
        <w:rPr>
          <w:sz w:val="22"/>
          <w:szCs w:val="22"/>
        </w:rPr>
        <w:tab/>
        <w:t>Spojená škola internátna Trenčín</w:t>
      </w:r>
    </w:p>
    <w:p w:rsidR="00DB230F" w:rsidRPr="00DB230F" w:rsidRDefault="00DB230F" w:rsidP="00DB230F">
      <w:pPr>
        <w:pStyle w:val="Hlavika"/>
        <w:ind w:left="432"/>
        <w:jc w:val="both"/>
        <w:rPr>
          <w:szCs w:val="22"/>
        </w:rPr>
      </w:pPr>
      <w:r w:rsidRPr="00DB230F">
        <w:rPr>
          <w:szCs w:val="22"/>
        </w:rPr>
        <w:t xml:space="preserve">Adresa organizácie:  </w:t>
      </w:r>
      <w:r>
        <w:rPr>
          <w:szCs w:val="22"/>
        </w:rPr>
        <w:t xml:space="preserve">   </w:t>
      </w:r>
      <w:r w:rsidRPr="00DB230F">
        <w:rPr>
          <w:szCs w:val="22"/>
        </w:rPr>
        <w:t xml:space="preserve">   Ľ. Stárka 12, </w:t>
      </w:r>
      <w:r w:rsidR="00D0383D">
        <w:rPr>
          <w:szCs w:val="22"/>
        </w:rPr>
        <w:t xml:space="preserve">911 05 </w:t>
      </w:r>
      <w:r w:rsidRPr="00DB230F">
        <w:rPr>
          <w:szCs w:val="22"/>
        </w:rPr>
        <w:t>Trenčín</w:t>
      </w:r>
    </w:p>
    <w:p w:rsidR="00DB230F" w:rsidRPr="00DB230F" w:rsidRDefault="00DB230F" w:rsidP="00DB230F">
      <w:pPr>
        <w:pStyle w:val="Odsekzoznamu"/>
        <w:ind w:left="432"/>
        <w:rPr>
          <w:sz w:val="22"/>
          <w:szCs w:val="22"/>
        </w:rPr>
      </w:pPr>
      <w:r w:rsidRPr="00DB230F">
        <w:rPr>
          <w:sz w:val="22"/>
          <w:szCs w:val="22"/>
        </w:rPr>
        <w:t>IČO:</w:t>
      </w:r>
      <w:r w:rsidRPr="00DB230F">
        <w:rPr>
          <w:sz w:val="22"/>
          <w:szCs w:val="22"/>
        </w:rPr>
        <w:tab/>
      </w:r>
      <w:r w:rsidRPr="00DB230F">
        <w:rPr>
          <w:sz w:val="22"/>
          <w:szCs w:val="22"/>
        </w:rPr>
        <w:tab/>
      </w:r>
      <w:r w:rsidRPr="00DB230F">
        <w:rPr>
          <w:sz w:val="22"/>
          <w:szCs w:val="22"/>
        </w:rPr>
        <w:tab/>
      </w:r>
      <w:r w:rsidR="0061300D">
        <w:rPr>
          <w:sz w:val="22"/>
          <w:szCs w:val="22"/>
        </w:rPr>
        <w:t>00182451</w:t>
      </w:r>
    </w:p>
    <w:p w:rsidR="00DB230F" w:rsidRPr="00DB230F" w:rsidRDefault="00DB230F" w:rsidP="00DB230F">
      <w:pPr>
        <w:pStyle w:val="Odsekzoznamu"/>
        <w:ind w:left="432"/>
        <w:rPr>
          <w:sz w:val="22"/>
          <w:szCs w:val="22"/>
        </w:rPr>
      </w:pPr>
      <w:r w:rsidRPr="00DB230F">
        <w:rPr>
          <w:sz w:val="22"/>
          <w:szCs w:val="22"/>
        </w:rPr>
        <w:t>Kontaktná osoba:</w:t>
      </w:r>
      <w:r w:rsidRPr="00DB230F">
        <w:rPr>
          <w:sz w:val="22"/>
          <w:szCs w:val="22"/>
        </w:rPr>
        <w:tab/>
        <w:t>Mgr. Alena Gašparovičová</w:t>
      </w:r>
    </w:p>
    <w:p w:rsidR="00DB230F" w:rsidRPr="00DB230F" w:rsidRDefault="00DB230F" w:rsidP="00DB230F">
      <w:pPr>
        <w:pStyle w:val="Odsekzoznamu"/>
        <w:ind w:left="432"/>
        <w:rPr>
          <w:sz w:val="22"/>
          <w:szCs w:val="22"/>
        </w:rPr>
      </w:pPr>
      <w:r w:rsidRPr="00DB230F">
        <w:rPr>
          <w:sz w:val="22"/>
          <w:szCs w:val="22"/>
        </w:rPr>
        <w:t>Telefón:</w:t>
      </w:r>
      <w:r w:rsidRPr="00DB230F">
        <w:rPr>
          <w:sz w:val="22"/>
          <w:szCs w:val="22"/>
        </w:rPr>
        <w:tab/>
      </w:r>
      <w:r w:rsidRPr="00DB230F">
        <w:rPr>
          <w:sz w:val="22"/>
          <w:szCs w:val="22"/>
        </w:rPr>
        <w:tab/>
        <w:t xml:space="preserve"> </w:t>
      </w:r>
      <w:r w:rsidR="0061300D">
        <w:rPr>
          <w:sz w:val="22"/>
          <w:szCs w:val="22"/>
        </w:rPr>
        <w:t xml:space="preserve">          0902 131 520</w:t>
      </w:r>
    </w:p>
    <w:p w:rsidR="007149B5" w:rsidRPr="00DB230F" w:rsidRDefault="00DB230F" w:rsidP="00DB230F">
      <w:pPr>
        <w:pStyle w:val="Odsekzoznamu"/>
        <w:ind w:left="432"/>
        <w:rPr>
          <w:rFonts w:cs="Arial"/>
          <w:szCs w:val="6"/>
        </w:rPr>
      </w:pPr>
      <w:r w:rsidRPr="00DB230F">
        <w:rPr>
          <w:sz w:val="22"/>
          <w:szCs w:val="22"/>
        </w:rPr>
        <w:t>E-mail:</w:t>
      </w:r>
      <w:r w:rsidRPr="00DB230F">
        <w:rPr>
          <w:sz w:val="22"/>
          <w:szCs w:val="22"/>
        </w:rPr>
        <w:tab/>
      </w:r>
      <w:r w:rsidRPr="00DB230F">
        <w:rPr>
          <w:szCs w:val="22"/>
        </w:rPr>
        <w:tab/>
      </w:r>
      <w:r w:rsidR="0061300D">
        <w:rPr>
          <w:szCs w:val="22"/>
        </w:rPr>
        <w:t xml:space="preserve">             </w:t>
      </w:r>
      <w:r w:rsidR="0061300D">
        <w:rPr>
          <w:rStyle w:val="Hypertextovprepojenie"/>
          <w:sz w:val="22"/>
          <w:szCs w:val="22"/>
        </w:rPr>
        <w:t>szsivp@stonline.sk</w:t>
      </w:r>
    </w:p>
    <w:p w:rsidR="007149B5" w:rsidRDefault="007149B5">
      <w:pPr>
        <w:jc w:val="both"/>
        <w:rPr>
          <w:rFonts w:cs="Arial"/>
          <w:sz w:val="20"/>
          <w:szCs w:val="20"/>
          <w:highlight w:val="darkGray"/>
        </w:rPr>
      </w:pPr>
    </w:p>
    <w:p w:rsidR="00183064" w:rsidRPr="00183064" w:rsidRDefault="007149B5" w:rsidP="00183064">
      <w:pPr>
        <w:numPr>
          <w:ilvl w:val="0"/>
          <w:numId w:val="1"/>
        </w:numPr>
        <w:spacing w:line="360" w:lineRule="auto"/>
        <w:jc w:val="both"/>
        <w:rPr>
          <w:rFonts w:cs="Arial"/>
          <w:b/>
          <w:bCs/>
          <w:sz w:val="24"/>
          <w:szCs w:val="26"/>
        </w:rPr>
      </w:pPr>
      <w:r>
        <w:rPr>
          <w:rFonts w:cs="Arial"/>
          <w:b/>
          <w:bCs/>
          <w:sz w:val="24"/>
          <w:szCs w:val="26"/>
        </w:rPr>
        <w:t>Predmet zákazky</w:t>
      </w:r>
      <w:bookmarkStart w:id="1" w:name="opis1"/>
    </w:p>
    <w:p w:rsidR="002028EA" w:rsidRPr="002028EA" w:rsidRDefault="00183064" w:rsidP="002028EA">
      <w:pPr>
        <w:pStyle w:val="Zarkazkladnhotextu2"/>
        <w:numPr>
          <w:ilvl w:val="1"/>
          <w:numId w:val="1"/>
        </w:numPr>
        <w:tabs>
          <w:tab w:val="num" w:pos="540"/>
        </w:tabs>
        <w:ind w:left="540" w:hanging="540"/>
        <w:rPr>
          <w:rFonts w:cs="Arial"/>
          <w:b/>
          <w:szCs w:val="22"/>
        </w:rPr>
      </w:pPr>
      <w:r w:rsidRPr="00183064">
        <w:rPr>
          <w:rFonts w:cs="Arial"/>
        </w:rPr>
        <w:t xml:space="preserve">Názov predmetu </w:t>
      </w:r>
      <w:r w:rsidRPr="002028EA">
        <w:rPr>
          <w:rFonts w:cs="Arial"/>
          <w:szCs w:val="22"/>
        </w:rPr>
        <w:t xml:space="preserve">zákazky je:  </w:t>
      </w:r>
      <w:r w:rsidR="00DB230F">
        <w:rPr>
          <w:b/>
          <w:szCs w:val="22"/>
        </w:rPr>
        <w:t xml:space="preserve">Projektová dokumentácia - </w:t>
      </w:r>
      <w:r w:rsidR="00DB230F" w:rsidRPr="00991BF6">
        <w:rPr>
          <w:b/>
          <w:szCs w:val="22"/>
        </w:rPr>
        <w:t>Zníženie energetickej náročnosti budov Spojenej školy internátnej Trenčín</w:t>
      </w:r>
      <w:r w:rsidR="002028EA" w:rsidRPr="002028EA">
        <w:rPr>
          <w:b/>
          <w:szCs w:val="22"/>
        </w:rPr>
        <w:t>.</w:t>
      </w:r>
    </w:p>
    <w:p w:rsidR="007149B5" w:rsidRPr="00CC43D1" w:rsidRDefault="00B61D45" w:rsidP="00CC43D1">
      <w:pPr>
        <w:pStyle w:val="Zarkazkladnhotextu2"/>
        <w:numPr>
          <w:ilvl w:val="1"/>
          <w:numId w:val="1"/>
        </w:numPr>
        <w:tabs>
          <w:tab w:val="num" w:pos="540"/>
        </w:tabs>
        <w:spacing w:before="240"/>
        <w:ind w:left="540" w:hanging="540"/>
        <w:rPr>
          <w:rFonts w:cs="Arial"/>
        </w:rPr>
      </w:pPr>
      <w:r w:rsidRPr="00FA1221">
        <w:t>Predmetom zá</w:t>
      </w:r>
      <w:r w:rsidR="00183064">
        <w:t>k</w:t>
      </w:r>
      <w:r w:rsidRPr="00FA1221">
        <w:t xml:space="preserve">azky je  </w:t>
      </w:r>
      <w:r w:rsidR="00DB230F" w:rsidRPr="00991BF6">
        <w:rPr>
          <w:szCs w:val="22"/>
        </w:rPr>
        <w:t>vypracovanie projektovej dokumentácie pre plánovanú realizáciu opatrení na úsporu energie pre verejné subjekty na štátnej, regionálnej a miestnej úrovni, za účelom optimálneho využívania finančných prostriedkov Európskych štrukturálnych fondov (EŠIF) programového obdobia 2014</w:t>
      </w:r>
      <w:r w:rsidR="00DB230F">
        <w:rPr>
          <w:szCs w:val="22"/>
        </w:rPr>
        <w:t xml:space="preserve"> </w:t>
      </w:r>
      <w:r w:rsidR="00DB230F" w:rsidRPr="00991BF6">
        <w:rPr>
          <w:szCs w:val="22"/>
        </w:rPr>
        <w:t>- 2020.</w:t>
      </w:r>
      <w:r w:rsidR="00DB230F">
        <w:rPr>
          <w:szCs w:val="22"/>
        </w:rPr>
        <w:t xml:space="preserve"> </w:t>
      </w:r>
      <w:r>
        <w:t xml:space="preserve">Podrobný popis predmetu zákazky je v projektovej dokumentácii, ktorá tvorí prílohu </w:t>
      </w:r>
      <w:r w:rsidR="00E53455">
        <w:t xml:space="preserve">týchto </w:t>
      </w:r>
      <w:r>
        <w:t>súťažných podkladov.</w:t>
      </w:r>
      <w:bookmarkEnd w:id="1"/>
      <w:r w:rsidR="007149B5" w:rsidRPr="00CC43D1">
        <w:rPr>
          <w:rFonts w:cs="Arial"/>
          <w:szCs w:val="6"/>
        </w:rPr>
        <w:t xml:space="preserve"> </w:t>
      </w:r>
    </w:p>
    <w:p w:rsidR="007149B5" w:rsidRDefault="007149B5">
      <w:pPr>
        <w:pStyle w:val="Zarkazkladnhotextu2"/>
        <w:tabs>
          <w:tab w:val="num" w:pos="540"/>
        </w:tabs>
        <w:ind w:left="0"/>
        <w:rPr>
          <w:rFonts w:cs="Arial"/>
          <w:sz w:val="20"/>
          <w:szCs w:val="20"/>
        </w:rPr>
      </w:pPr>
    </w:p>
    <w:p w:rsidR="007149B5" w:rsidRDefault="007149B5">
      <w:pPr>
        <w:numPr>
          <w:ilvl w:val="1"/>
          <w:numId w:val="1"/>
        </w:numPr>
        <w:tabs>
          <w:tab w:val="num" w:pos="540"/>
        </w:tabs>
        <w:ind w:left="540" w:hanging="540"/>
        <w:rPr>
          <w:rFonts w:cs="Arial"/>
        </w:rPr>
      </w:pPr>
      <w:r>
        <w:rPr>
          <w:rFonts w:cs="Arial"/>
          <w:szCs w:val="22"/>
        </w:rPr>
        <w:t>Kód predmetu zákazky podľa platných klasifikácií.</w:t>
      </w:r>
    </w:p>
    <w:p w:rsidR="007149B5" w:rsidRDefault="007149B5" w:rsidP="00DB230F">
      <w:pPr>
        <w:tabs>
          <w:tab w:val="num" w:pos="576"/>
        </w:tabs>
        <w:spacing w:before="120" w:after="240"/>
        <w:ind w:left="539"/>
        <w:jc w:val="both"/>
        <w:rPr>
          <w:rFonts w:cs="Arial"/>
          <w:sz w:val="20"/>
          <w:szCs w:val="20"/>
        </w:rPr>
      </w:pPr>
      <w:r>
        <w:rPr>
          <w:rFonts w:cs="Arial"/>
          <w:szCs w:val="22"/>
        </w:rPr>
        <w:t xml:space="preserve">Spoločný slovník obstarávania (CPV): </w:t>
      </w:r>
      <w:bookmarkStart w:id="2" w:name="SS"/>
      <w:r w:rsidR="00DB230F">
        <w:t>71.00.00.00-8</w:t>
      </w:r>
      <w:bookmarkEnd w:id="2"/>
      <w:r w:rsidR="00DB230F">
        <w:rPr>
          <w:rFonts w:cs="Arial"/>
          <w:szCs w:val="22"/>
        </w:rPr>
        <w:t xml:space="preserve">  </w:t>
      </w:r>
    </w:p>
    <w:p w:rsidR="007149B5" w:rsidRDefault="007149B5" w:rsidP="001C0744">
      <w:pPr>
        <w:pStyle w:val="Zarkazkladnhotextu2"/>
        <w:numPr>
          <w:ilvl w:val="1"/>
          <w:numId w:val="1"/>
        </w:numPr>
        <w:spacing w:after="240"/>
        <w:rPr>
          <w:rFonts w:cs="Arial"/>
        </w:rPr>
      </w:pPr>
      <w:r>
        <w:rPr>
          <w:rFonts w:cs="Arial"/>
        </w:rPr>
        <w:t xml:space="preserve">Podrobné vymedzenie predmetu zákazky tvorí časť </w:t>
      </w:r>
      <w:r>
        <w:rPr>
          <w:rFonts w:cs="Arial"/>
          <w:i/>
          <w:iCs/>
        </w:rPr>
        <w:t>B.1 Opis predmetu zákazky</w:t>
      </w:r>
      <w:r>
        <w:rPr>
          <w:rFonts w:cs="Arial"/>
        </w:rPr>
        <w:t>.</w:t>
      </w:r>
    </w:p>
    <w:p w:rsidR="001C0744" w:rsidRDefault="001C0744">
      <w:pPr>
        <w:pStyle w:val="Zarkazkladnhotextu2"/>
        <w:numPr>
          <w:ilvl w:val="1"/>
          <w:numId w:val="1"/>
        </w:numPr>
        <w:rPr>
          <w:rFonts w:cs="Arial"/>
        </w:rPr>
      </w:pPr>
      <w:r>
        <w:rPr>
          <w:rFonts w:cs="Arial"/>
        </w:rPr>
        <w:t xml:space="preserve">Predpokladaná hodnota zákazky je </w:t>
      </w:r>
      <w:r w:rsidR="00EA1A21">
        <w:rPr>
          <w:rFonts w:cs="Arial"/>
        </w:rPr>
        <w:t xml:space="preserve"> 33 533,33</w:t>
      </w:r>
      <w:r>
        <w:rPr>
          <w:rFonts w:cs="Arial"/>
        </w:rPr>
        <w:t xml:space="preserve"> EUR bez DPH</w:t>
      </w:r>
    </w:p>
    <w:p w:rsidR="007149B5" w:rsidRDefault="007149B5">
      <w:pPr>
        <w:jc w:val="both"/>
        <w:rPr>
          <w:rFonts w:cs="Arial"/>
          <w:sz w:val="20"/>
          <w:szCs w:val="20"/>
        </w:rPr>
      </w:pPr>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Komplexnosť dodávky</w:t>
      </w:r>
    </w:p>
    <w:p w:rsidR="007149B5" w:rsidRDefault="00E53455" w:rsidP="00E53455">
      <w:pPr>
        <w:jc w:val="both"/>
        <w:rPr>
          <w:rFonts w:cs="Arial"/>
        </w:rPr>
      </w:pPr>
      <w:r>
        <w:rPr>
          <w:rFonts w:cs="Arial"/>
        </w:rPr>
        <w:t xml:space="preserve">3.1 </w:t>
      </w:r>
      <w:r w:rsidR="003E30CC">
        <w:rPr>
          <w:rFonts w:cs="Arial"/>
        </w:rPr>
        <w:t xml:space="preserve">  </w:t>
      </w:r>
      <w:r w:rsidR="007149B5">
        <w:rPr>
          <w:rFonts w:cs="Arial"/>
        </w:rPr>
        <w:t xml:space="preserve">Požiadavka na komplexnosť ponuky: </w:t>
      </w:r>
      <w:bookmarkStart w:id="3" w:name="urcite_vsetko"/>
      <w:r w:rsidR="00B61D45">
        <w:t>požaduje sa ponuka na celý predmet zákazky</w:t>
      </w:r>
      <w:bookmarkEnd w:id="3"/>
      <w:r w:rsidR="007149B5">
        <w:rPr>
          <w:rFonts w:cs="Arial"/>
        </w:rPr>
        <w:t xml:space="preserve">  </w:t>
      </w:r>
    </w:p>
    <w:p w:rsidR="007149B5" w:rsidRDefault="007149B5">
      <w:pPr>
        <w:ind w:firstLine="345"/>
        <w:jc w:val="both"/>
        <w:rPr>
          <w:rFonts w:cs="Arial"/>
        </w:rPr>
      </w:pPr>
      <w:bookmarkStart w:id="4" w:name="casti"/>
      <w:bookmarkEnd w:id="4"/>
      <w:r>
        <w:rPr>
          <w:rFonts w:cs="Arial"/>
        </w:rPr>
        <w:t xml:space="preserve"> </w:t>
      </w:r>
      <w:bookmarkStart w:id="5" w:name="casti_opis"/>
      <w:bookmarkEnd w:id="5"/>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7149B5" w:rsidRDefault="00E53455" w:rsidP="00E53455">
      <w:pPr>
        <w:pStyle w:val="Zarkazkladnhotextu2"/>
        <w:ind w:hanging="360"/>
        <w:rPr>
          <w:rFonts w:cs="Arial"/>
        </w:rPr>
      </w:pPr>
      <w:bookmarkStart w:id="6" w:name="financovanie"/>
      <w:r>
        <w:t xml:space="preserve">4.1 </w:t>
      </w:r>
      <w:r w:rsidR="00B61D45">
        <w:t>Predmet zákazky bude financovaný z</w:t>
      </w:r>
      <w:r w:rsidR="004B2679">
        <w:t xml:space="preserve"> nenávratného finančného príspevku OP KŽP a z </w:t>
      </w:r>
      <w:r w:rsidR="00B61D45">
        <w:t>rozpočtových prostriedkov verejného obstarávateľa.</w:t>
      </w:r>
      <w:bookmarkEnd w:id="6"/>
      <w:r w:rsidR="007149B5">
        <w:rPr>
          <w:rFonts w:cs="Arial"/>
        </w:rPr>
        <w:t xml:space="preserve">   </w:t>
      </w:r>
    </w:p>
    <w:p w:rsidR="007149B5" w:rsidRDefault="007149B5">
      <w:pPr>
        <w:spacing w:line="360" w:lineRule="auto"/>
        <w:jc w:val="both"/>
        <w:rPr>
          <w:rFonts w:cs="Arial"/>
          <w:szCs w:val="26"/>
          <w:highlight w:val="lightGray"/>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Druh zákazky</w:t>
      </w:r>
    </w:p>
    <w:p w:rsidR="007149B5" w:rsidRDefault="004B2679">
      <w:pPr>
        <w:numPr>
          <w:ilvl w:val="1"/>
          <w:numId w:val="1"/>
        </w:numPr>
        <w:jc w:val="both"/>
        <w:rPr>
          <w:rFonts w:cs="Arial"/>
        </w:rPr>
      </w:pPr>
      <w:r>
        <w:rPr>
          <w:rFonts w:cs="Arial"/>
          <w:szCs w:val="18"/>
        </w:rPr>
        <w:t xml:space="preserve">Zákazka na poskytnutie služieb. </w:t>
      </w:r>
      <w:r w:rsidR="007149B5">
        <w:rPr>
          <w:rFonts w:cs="Arial"/>
          <w:szCs w:val="18"/>
        </w:rPr>
        <w:t xml:space="preserve">Typ zmluvy:  </w:t>
      </w:r>
      <w:r>
        <w:t>Zmluva o dielo</w:t>
      </w:r>
      <w:r w:rsidR="007149B5">
        <w:rPr>
          <w:rFonts w:cs="Arial"/>
          <w:szCs w:val="18"/>
        </w:rPr>
        <w:t xml:space="preserve">. </w:t>
      </w:r>
      <w:r w:rsidR="007149B5">
        <w:rPr>
          <w:rFonts w:cs="Arial"/>
          <w:szCs w:val="20"/>
        </w:rPr>
        <w:t>Výsledok postupu verejného obstarávania</w:t>
      </w:r>
      <w:r w:rsidR="00E53455">
        <w:rPr>
          <w:rFonts w:cs="Arial"/>
          <w:szCs w:val="20"/>
        </w:rPr>
        <w:t>:</w:t>
      </w:r>
      <w:r w:rsidR="007149B5">
        <w:rPr>
          <w:rFonts w:cs="Arial"/>
          <w:szCs w:val="18"/>
        </w:rPr>
        <w:t xml:space="preserve">  </w:t>
      </w:r>
      <w:bookmarkStart w:id="7" w:name="typ_zmluvy"/>
      <w:r w:rsidR="00B61D45">
        <w:t>zadanie zákazky</w:t>
      </w:r>
      <w:bookmarkEnd w:id="7"/>
      <w:r w:rsidR="00E53455">
        <w:t xml:space="preserve"> na </w:t>
      </w:r>
      <w:r>
        <w:t>poskytnutie služieb</w:t>
      </w:r>
      <w:r w:rsidR="007149B5">
        <w:rPr>
          <w:rFonts w:cs="Arial"/>
          <w:szCs w:val="18"/>
        </w:rPr>
        <w:t>.</w:t>
      </w:r>
    </w:p>
    <w:p w:rsidR="007149B5" w:rsidRDefault="007149B5">
      <w:pPr>
        <w:ind w:left="540"/>
        <w:jc w:val="both"/>
        <w:rPr>
          <w:rFonts w:cs="Arial"/>
          <w:color w:val="808080"/>
          <w:sz w:val="16"/>
          <w:szCs w:val="16"/>
        </w:rPr>
      </w:pPr>
    </w:p>
    <w:p w:rsidR="007149B5" w:rsidRDefault="007149B5">
      <w:pPr>
        <w:numPr>
          <w:ilvl w:val="1"/>
          <w:numId w:val="1"/>
        </w:numPr>
        <w:tabs>
          <w:tab w:val="clear" w:pos="576"/>
          <w:tab w:val="num" w:pos="540"/>
        </w:tabs>
        <w:jc w:val="both"/>
        <w:rPr>
          <w:rFonts w:cs="Arial"/>
        </w:rPr>
      </w:pPr>
      <w:r>
        <w:rPr>
          <w:rFonts w:cs="Arial"/>
        </w:rPr>
        <w:t xml:space="preserve">Podrobné vymedzenie zmluvných podmienok na dodanie požadovaného predmetu zákazky tvorí časť  </w:t>
      </w:r>
      <w:r>
        <w:rPr>
          <w:rFonts w:cs="Arial"/>
          <w:i/>
          <w:iCs/>
        </w:rPr>
        <w:t>B.3 Obchodné podmienky dodania predmetu zákazky, B.1 Opis predmetu zákazky  a  B.2 Spôsob určenia ceny</w:t>
      </w:r>
      <w:r>
        <w:rPr>
          <w:rFonts w:cs="Arial"/>
        </w:rPr>
        <w:t>.</w:t>
      </w:r>
    </w:p>
    <w:p w:rsidR="007149B5" w:rsidRDefault="007149B5">
      <w:pPr>
        <w:jc w:val="both"/>
        <w:rPr>
          <w:rFonts w:cs="Arial"/>
          <w:szCs w:val="20"/>
          <w:highlight w:val="darkGray"/>
        </w:rPr>
      </w:pPr>
    </w:p>
    <w:p w:rsidR="002028EA" w:rsidRDefault="002028EA">
      <w:pPr>
        <w:jc w:val="both"/>
        <w:rPr>
          <w:rFonts w:cs="Arial"/>
          <w:sz w:val="20"/>
          <w:szCs w:val="20"/>
          <w:highlight w:val="darkGray"/>
        </w:rPr>
      </w:pPr>
    </w:p>
    <w:p w:rsidR="004B2679" w:rsidRDefault="004B2679">
      <w:pPr>
        <w:jc w:val="both"/>
        <w:rPr>
          <w:rFonts w:cs="Arial"/>
          <w:sz w:val="20"/>
          <w:szCs w:val="20"/>
          <w:highlight w:val="darkGray"/>
        </w:rPr>
      </w:pPr>
    </w:p>
    <w:p w:rsidR="004B2679" w:rsidRDefault="004B2679">
      <w:pPr>
        <w:jc w:val="both"/>
        <w:rPr>
          <w:rFonts w:cs="Arial"/>
          <w:sz w:val="20"/>
          <w:szCs w:val="20"/>
          <w:highlight w:val="darkGray"/>
        </w:rPr>
      </w:pPr>
    </w:p>
    <w:p w:rsidR="004B2679" w:rsidRDefault="004B2679">
      <w:pPr>
        <w:jc w:val="both"/>
        <w:rPr>
          <w:rFonts w:cs="Arial"/>
          <w:sz w:val="20"/>
          <w:szCs w:val="20"/>
          <w:highlight w:val="darkGray"/>
        </w:rPr>
      </w:pPr>
    </w:p>
    <w:p w:rsidR="007149B5" w:rsidRDefault="007149B5">
      <w:pPr>
        <w:numPr>
          <w:ilvl w:val="0"/>
          <w:numId w:val="1"/>
        </w:numPr>
        <w:spacing w:line="360" w:lineRule="auto"/>
        <w:jc w:val="both"/>
        <w:rPr>
          <w:rFonts w:cs="Arial"/>
          <w:b/>
          <w:bCs/>
          <w:sz w:val="24"/>
          <w:szCs w:val="26"/>
        </w:rPr>
      </w:pPr>
      <w:r>
        <w:rPr>
          <w:rFonts w:cs="Arial"/>
          <w:b/>
          <w:bCs/>
          <w:sz w:val="24"/>
          <w:szCs w:val="26"/>
        </w:rPr>
        <w:lastRenderedPageBreak/>
        <w:t xml:space="preserve"> Miesto a termín plnenia</w:t>
      </w:r>
    </w:p>
    <w:p w:rsidR="007149B5" w:rsidRDefault="007149B5">
      <w:pPr>
        <w:numPr>
          <w:ilvl w:val="1"/>
          <w:numId w:val="1"/>
        </w:numPr>
        <w:tabs>
          <w:tab w:val="num" w:pos="540"/>
        </w:tabs>
        <w:ind w:left="540" w:hanging="540"/>
        <w:jc w:val="both"/>
        <w:rPr>
          <w:rFonts w:cs="Arial"/>
        </w:rPr>
      </w:pPr>
      <w:r>
        <w:rPr>
          <w:rFonts w:cs="Arial"/>
        </w:rPr>
        <w:t xml:space="preserve">Miesto alebo miesta dodania </w:t>
      </w:r>
      <w:r w:rsidRPr="00CC43D1">
        <w:rPr>
          <w:rFonts w:cs="Arial"/>
        </w:rPr>
        <w:t xml:space="preserve">predmetu zákazky: </w:t>
      </w:r>
      <w:r w:rsidR="004B2679">
        <w:rPr>
          <w:rFonts w:cs="Arial"/>
        </w:rPr>
        <w:t xml:space="preserve">Spojená škola internátna, ul. Ľ. Stárka 12, </w:t>
      </w:r>
      <w:r w:rsidR="00442803">
        <w:rPr>
          <w:rFonts w:cs="Arial"/>
        </w:rPr>
        <w:t xml:space="preserve">911 05 </w:t>
      </w:r>
      <w:r w:rsidR="004B2679">
        <w:rPr>
          <w:rFonts w:cs="Arial"/>
        </w:rPr>
        <w:t>Trenčín.</w:t>
      </w:r>
      <w:r>
        <w:rPr>
          <w:rFonts w:cs="Arial"/>
        </w:rPr>
        <w:t xml:space="preserve"> </w:t>
      </w:r>
    </w:p>
    <w:p w:rsidR="007149B5" w:rsidRDefault="007149B5">
      <w:pPr>
        <w:tabs>
          <w:tab w:val="num" w:pos="576"/>
        </w:tabs>
        <w:ind w:left="-36"/>
        <w:jc w:val="both"/>
        <w:rPr>
          <w:rFonts w:cs="Arial"/>
        </w:rPr>
      </w:pPr>
    </w:p>
    <w:p w:rsidR="007149B5" w:rsidRPr="00BB12A5" w:rsidRDefault="007149B5" w:rsidP="003837AF">
      <w:pPr>
        <w:numPr>
          <w:ilvl w:val="1"/>
          <w:numId w:val="1"/>
        </w:numPr>
        <w:tabs>
          <w:tab w:val="num" w:pos="540"/>
        </w:tabs>
        <w:ind w:left="540" w:hanging="540"/>
        <w:jc w:val="both"/>
        <w:rPr>
          <w:rFonts w:cs="Arial"/>
          <w:color w:val="808080"/>
          <w:sz w:val="16"/>
          <w:szCs w:val="16"/>
        </w:rPr>
      </w:pPr>
      <w:r w:rsidRPr="003837AF">
        <w:rPr>
          <w:rFonts w:cs="Arial"/>
        </w:rPr>
        <w:t>Trvanie zmluvy alebo lehota na skončenie dodávky:</w:t>
      </w:r>
      <w:r w:rsidR="00E53455" w:rsidRPr="003837AF">
        <w:rPr>
          <w:rFonts w:cs="Arial"/>
        </w:rPr>
        <w:t xml:space="preserve"> </w:t>
      </w:r>
      <w:r w:rsidR="00A827E0" w:rsidRPr="002028EA">
        <w:rPr>
          <w:rFonts w:cs="Arial"/>
        </w:rPr>
        <w:t>dielo mu</w:t>
      </w:r>
      <w:r w:rsidR="002028EA">
        <w:rPr>
          <w:rFonts w:cs="Arial"/>
        </w:rPr>
        <w:t xml:space="preserve">sí byť ukončené </w:t>
      </w:r>
      <w:r w:rsidR="004B2679">
        <w:rPr>
          <w:rFonts w:cs="Arial"/>
        </w:rPr>
        <w:t>a odovzdané do 30.0</w:t>
      </w:r>
      <w:r w:rsidR="0061300D">
        <w:rPr>
          <w:rFonts w:cs="Arial"/>
        </w:rPr>
        <w:t>9</w:t>
      </w:r>
      <w:r w:rsidR="004B2679">
        <w:rPr>
          <w:rFonts w:cs="Arial"/>
        </w:rPr>
        <w:t>.</w:t>
      </w:r>
      <w:r w:rsidR="002028EA">
        <w:rPr>
          <w:rFonts w:cs="Arial"/>
        </w:rPr>
        <w:t>2016.</w:t>
      </w:r>
      <w:r w:rsidR="00A827E0">
        <w:rPr>
          <w:rFonts w:cs="Arial"/>
        </w:rPr>
        <w:t xml:space="preserve"> Uchádzači musia túto skutočnosť zohľadniť pri príprave svojej ponuky</w:t>
      </w:r>
      <w:r w:rsidR="003837AF">
        <w:rPr>
          <w:rFonts w:cs="Arial"/>
        </w:rPr>
        <w:t>.</w:t>
      </w:r>
    </w:p>
    <w:p w:rsidR="00BB12A5" w:rsidRPr="003837AF" w:rsidRDefault="00BB12A5" w:rsidP="00BB12A5">
      <w:pPr>
        <w:tabs>
          <w:tab w:val="num" w:pos="576"/>
        </w:tabs>
        <w:jc w:val="both"/>
        <w:rPr>
          <w:rFonts w:cs="Arial"/>
          <w:color w:val="808080"/>
          <w:sz w:val="16"/>
          <w:szCs w:val="16"/>
        </w:rPr>
      </w:pPr>
    </w:p>
    <w:p w:rsidR="007149B5" w:rsidRDefault="007149B5">
      <w:pPr>
        <w:jc w:val="both"/>
        <w:rPr>
          <w:rFonts w:cs="Arial"/>
          <w:sz w:val="20"/>
          <w:szCs w:val="20"/>
        </w:rPr>
      </w:pPr>
    </w:p>
    <w:p w:rsidR="007149B5" w:rsidRPr="00BB12A5" w:rsidRDefault="007149B5" w:rsidP="00BB12A5">
      <w:pPr>
        <w:numPr>
          <w:ilvl w:val="0"/>
          <w:numId w:val="1"/>
        </w:numPr>
        <w:tabs>
          <w:tab w:val="num" w:pos="576"/>
        </w:tabs>
        <w:spacing w:line="360" w:lineRule="auto"/>
        <w:ind w:left="180" w:hanging="180"/>
        <w:jc w:val="both"/>
        <w:rPr>
          <w:rFonts w:cs="Arial"/>
        </w:rPr>
      </w:pPr>
      <w:r w:rsidRPr="00BB12A5">
        <w:rPr>
          <w:rFonts w:cs="Arial"/>
          <w:b/>
          <w:bCs/>
          <w:sz w:val="24"/>
        </w:rPr>
        <w:t xml:space="preserve"> V</w:t>
      </w:r>
      <w:r w:rsidRPr="00BB12A5">
        <w:rPr>
          <w:rFonts w:cs="Arial"/>
          <w:b/>
          <w:bCs/>
          <w:sz w:val="24"/>
          <w:szCs w:val="26"/>
        </w:rPr>
        <w:t>ariantné riešenia</w:t>
      </w:r>
      <w:r w:rsidRPr="00BB12A5">
        <w:rPr>
          <w:rFonts w:cs="Arial"/>
        </w:rPr>
        <w:tab/>
      </w:r>
    </w:p>
    <w:p w:rsidR="007149B5" w:rsidRPr="00E53455" w:rsidRDefault="007149B5">
      <w:pPr>
        <w:numPr>
          <w:ilvl w:val="1"/>
          <w:numId w:val="3"/>
        </w:numPr>
        <w:jc w:val="both"/>
        <w:rPr>
          <w:rFonts w:cs="Arial"/>
        </w:rPr>
      </w:pPr>
      <w:r w:rsidRPr="00E53455">
        <w:rPr>
          <w:rFonts w:cs="Arial"/>
        </w:rPr>
        <w:t>Neumožňuje sa predložiť variantné riešenie.</w:t>
      </w:r>
    </w:p>
    <w:p w:rsidR="007149B5" w:rsidRPr="00E53455" w:rsidRDefault="007149B5">
      <w:pPr>
        <w:ind w:hanging="396"/>
        <w:jc w:val="both"/>
        <w:rPr>
          <w:rFonts w:cs="Arial"/>
          <w:szCs w:val="20"/>
        </w:rPr>
      </w:pPr>
    </w:p>
    <w:p w:rsidR="007149B5" w:rsidRPr="00E53455" w:rsidRDefault="007149B5">
      <w:pPr>
        <w:numPr>
          <w:ilvl w:val="1"/>
          <w:numId w:val="3"/>
        </w:numPr>
        <w:jc w:val="both"/>
        <w:rPr>
          <w:rFonts w:cs="Arial"/>
        </w:rPr>
      </w:pPr>
      <w:r w:rsidRPr="00E53455">
        <w:rPr>
          <w:rFonts w:cs="Arial"/>
        </w:rPr>
        <w:t>Ak súčasťou ponuky bude aj variantné riešenie, variantné riešenie nebude zaradené do vyhodnotenia a bude sa naň hľadieť, akoby nebolo predložené.</w:t>
      </w:r>
    </w:p>
    <w:p w:rsidR="007149B5" w:rsidRDefault="007149B5">
      <w:pPr>
        <w:jc w:val="both"/>
        <w:rPr>
          <w:rFonts w:cs="Arial"/>
          <w:color w:val="3366FF"/>
          <w:szCs w:val="20"/>
        </w:rPr>
      </w:pPr>
    </w:p>
    <w:p w:rsidR="007149B5" w:rsidRDefault="007149B5">
      <w:pPr>
        <w:jc w:val="both"/>
        <w:rPr>
          <w:rFonts w:cs="Arial"/>
          <w:sz w:val="20"/>
          <w:szCs w:val="20"/>
        </w:rPr>
      </w:pPr>
    </w:p>
    <w:p w:rsidR="007149B5" w:rsidRDefault="007149B5">
      <w:pPr>
        <w:pStyle w:val="Nadpis6"/>
        <w:numPr>
          <w:ilvl w:val="0"/>
          <w:numId w:val="1"/>
        </w:numPr>
        <w:spacing w:line="360" w:lineRule="auto"/>
        <w:rPr>
          <w:rFonts w:cs="Arial"/>
          <w:sz w:val="24"/>
          <w:szCs w:val="26"/>
        </w:rPr>
      </w:pPr>
      <w:r>
        <w:rPr>
          <w:rFonts w:cs="Arial"/>
          <w:sz w:val="24"/>
        </w:rPr>
        <w:t xml:space="preserve"> </w:t>
      </w:r>
      <w:r>
        <w:rPr>
          <w:rFonts w:cs="Arial"/>
          <w:sz w:val="24"/>
          <w:szCs w:val="26"/>
        </w:rPr>
        <w:t>Platnosť ponuky</w:t>
      </w:r>
    </w:p>
    <w:p w:rsidR="007149B5" w:rsidRDefault="00E53455">
      <w:pPr>
        <w:jc w:val="both"/>
        <w:rPr>
          <w:rFonts w:cs="Arial"/>
        </w:rPr>
      </w:pPr>
      <w:r>
        <w:rPr>
          <w:rFonts w:cs="Arial"/>
        </w:rPr>
        <w:t xml:space="preserve">8.1    </w:t>
      </w:r>
      <w:r w:rsidR="007149B5">
        <w:rPr>
          <w:rFonts w:cs="Arial"/>
        </w:rPr>
        <w:t xml:space="preserve">Ponuky zostávajú platné počas lehoty viazanosti ponúk, t. j. do </w:t>
      </w:r>
      <w:bookmarkStart w:id="8" w:name="lehota_viazanosti"/>
      <w:r w:rsidR="00B61D45">
        <w:t>31.</w:t>
      </w:r>
      <w:r w:rsidR="00AD2749">
        <w:t>12</w:t>
      </w:r>
      <w:r w:rsidR="00B61D45">
        <w:t>.201</w:t>
      </w:r>
      <w:bookmarkEnd w:id="8"/>
      <w:r w:rsidR="00CB0C05">
        <w:t>6</w:t>
      </w:r>
      <w:r w:rsidR="007149B5">
        <w:rPr>
          <w:rFonts w:cs="Arial"/>
        </w:rPr>
        <w:t xml:space="preserve">.  </w:t>
      </w:r>
    </w:p>
    <w:p w:rsidR="007149B5" w:rsidRDefault="007149B5">
      <w:pPr>
        <w:ind w:left="360"/>
        <w:jc w:val="both"/>
        <w:rPr>
          <w:rFonts w:cs="Arial"/>
        </w:rPr>
      </w:pPr>
    </w:p>
    <w:p w:rsidR="007149B5" w:rsidRDefault="007149B5">
      <w:pPr>
        <w:jc w:val="both"/>
        <w:rPr>
          <w:rFonts w:cs="Arial"/>
          <w:sz w:val="20"/>
          <w:szCs w:val="20"/>
        </w:rPr>
      </w:pPr>
    </w:p>
    <w:p w:rsidR="007149B5" w:rsidRDefault="007149B5">
      <w:pPr>
        <w:jc w:val="center"/>
        <w:rPr>
          <w:rFonts w:cs="Arial"/>
          <w:b/>
          <w:bCs/>
          <w:sz w:val="24"/>
          <w:szCs w:val="30"/>
        </w:rPr>
      </w:pPr>
      <w:r>
        <w:rPr>
          <w:rFonts w:cs="Arial"/>
          <w:b/>
          <w:bCs/>
          <w:sz w:val="24"/>
          <w:szCs w:val="28"/>
        </w:rPr>
        <w:t>Časť</w:t>
      </w:r>
      <w:r>
        <w:rPr>
          <w:rFonts w:cs="Arial"/>
          <w:b/>
          <w:bCs/>
          <w:sz w:val="24"/>
          <w:szCs w:val="30"/>
        </w:rPr>
        <w:t xml:space="preserve"> II.</w:t>
      </w:r>
    </w:p>
    <w:p w:rsidR="007149B5" w:rsidRDefault="007149B5">
      <w:pPr>
        <w:pStyle w:val="Nadpis5"/>
        <w:spacing w:line="480" w:lineRule="auto"/>
        <w:rPr>
          <w:rFonts w:cs="Arial"/>
          <w:sz w:val="24"/>
          <w:szCs w:val="30"/>
        </w:rPr>
      </w:pPr>
      <w:r>
        <w:rPr>
          <w:rFonts w:cs="Arial"/>
          <w:sz w:val="24"/>
          <w:szCs w:val="30"/>
        </w:rPr>
        <w:t>Dorozumievanie a vysvetľovanie</w:t>
      </w:r>
    </w:p>
    <w:p w:rsidR="007149B5" w:rsidRDefault="007149B5">
      <w:pPr>
        <w:pStyle w:val="Nadpis6"/>
        <w:numPr>
          <w:ilvl w:val="0"/>
          <w:numId w:val="1"/>
        </w:numPr>
        <w:spacing w:line="360" w:lineRule="auto"/>
        <w:rPr>
          <w:rFonts w:cs="Arial"/>
          <w:sz w:val="24"/>
          <w:szCs w:val="26"/>
        </w:rPr>
      </w:pPr>
      <w:r>
        <w:rPr>
          <w:rFonts w:cs="Arial"/>
          <w:sz w:val="24"/>
        </w:rPr>
        <w:t xml:space="preserve"> </w:t>
      </w:r>
      <w:r>
        <w:rPr>
          <w:rFonts w:cs="Arial"/>
          <w:sz w:val="24"/>
          <w:szCs w:val="26"/>
        </w:rPr>
        <w:t>Dorozumievanie medzi obstarávateľskou organizáciou a uchádzačmi</w:t>
      </w:r>
    </w:p>
    <w:p w:rsidR="000F0635" w:rsidRPr="005B68A1" w:rsidRDefault="005B68A1" w:rsidP="005B68A1">
      <w:pPr>
        <w:numPr>
          <w:ilvl w:val="1"/>
          <w:numId w:val="1"/>
        </w:numPr>
        <w:tabs>
          <w:tab w:val="clear" w:pos="576"/>
          <w:tab w:val="num" w:pos="540"/>
        </w:tabs>
        <w:autoSpaceDE w:val="0"/>
        <w:autoSpaceDN w:val="0"/>
        <w:adjustRightInd w:val="0"/>
        <w:ind w:left="567" w:hanging="540"/>
        <w:jc w:val="both"/>
        <w:rPr>
          <w:rFonts w:cs="Arial"/>
          <w:noProof w:val="0"/>
          <w:szCs w:val="22"/>
        </w:rPr>
      </w:pPr>
      <w:r>
        <w:rPr>
          <w:rFonts w:cs="Arial"/>
          <w:noProof w:val="0"/>
          <w:szCs w:val="22"/>
        </w:rPr>
        <w:t>V súlade s § 187 ods. 8 zákona o verejnom obstarávaní k</w:t>
      </w:r>
      <w:r w:rsidR="000F0635" w:rsidRPr="0052522E">
        <w:rPr>
          <w:rFonts w:cs="Arial"/>
          <w:noProof w:val="0"/>
          <w:szCs w:val="22"/>
        </w:rPr>
        <w:t xml:space="preserve">omunikácia medzi Verejným obstarávateľom a záujemcami (uchádzačmi) </w:t>
      </w:r>
      <w:r w:rsidRPr="005B68A1">
        <w:rPr>
          <w:szCs w:val="22"/>
        </w:rPr>
        <w:t>sa bude uskutočňovať písomne prostredníctvom pošty, iného doručovateľa, e-mailom alebo faxom</w:t>
      </w:r>
      <w:r w:rsidR="000F0635" w:rsidRPr="005B68A1">
        <w:rPr>
          <w:rFonts w:cs="Arial"/>
          <w:noProof w:val="0"/>
          <w:szCs w:val="22"/>
        </w:rPr>
        <w:t xml:space="preserve">. Vysvetľovanie </w:t>
      </w:r>
      <w:r>
        <w:rPr>
          <w:rFonts w:cs="Arial"/>
          <w:noProof w:val="0"/>
          <w:szCs w:val="22"/>
        </w:rPr>
        <w:t>a poskytovanie informácií</w:t>
      </w:r>
      <w:r w:rsidR="000F0635" w:rsidRPr="005B68A1">
        <w:rPr>
          <w:rFonts w:cs="Arial"/>
          <w:noProof w:val="0"/>
          <w:szCs w:val="22"/>
        </w:rPr>
        <w:t xml:space="preserve"> bude zverejnené aj na profile verejného obstarávateľa ÚVO. Telefonická komunikácia je možná iba v prípadoch overenia doručenia písomností a v prípade dohodnutia osobného doručenia písomností alebo ponuky s kont</w:t>
      </w:r>
      <w:r w:rsidR="0061300D">
        <w:rPr>
          <w:rFonts w:cs="Arial"/>
          <w:noProof w:val="0"/>
          <w:szCs w:val="22"/>
        </w:rPr>
        <w:t>aktnou osobou uvedenou v oddiele</w:t>
      </w:r>
      <w:r w:rsidR="000F0635" w:rsidRPr="005B68A1">
        <w:rPr>
          <w:rFonts w:cs="Arial"/>
          <w:noProof w:val="0"/>
          <w:szCs w:val="22"/>
        </w:rPr>
        <w:t xml:space="preserve"> I. tohto Oznámenia.</w:t>
      </w:r>
    </w:p>
    <w:p w:rsidR="000F0635" w:rsidRPr="0052522E" w:rsidRDefault="000F0635" w:rsidP="000F0635">
      <w:pPr>
        <w:autoSpaceDE w:val="0"/>
        <w:autoSpaceDN w:val="0"/>
        <w:adjustRightInd w:val="0"/>
        <w:ind w:left="567"/>
        <w:jc w:val="both"/>
        <w:rPr>
          <w:rFonts w:cs="Arial"/>
          <w:noProof w:val="0"/>
          <w:szCs w:val="22"/>
        </w:rPr>
      </w:pPr>
      <w:r w:rsidRPr="0052522E">
        <w:rPr>
          <w:rFonts w:cs="Arial"/>
          <w:noProof w:val="0"/>
          <w:szCs w:val="22"/>
        </w:rPr>
        <w:t>Telefonická komunikácia je možná v pracovných dňoch v čase od 08:00 do 1</w:t>
      </w:r>
      <w:r w:rsidR="0061300D">
        <w:rPr>
          <w:rFonts w:cs="Arial"/>
          <w:noProof w:val="0"/>
          <w:szCs w:val="22"/>
        </w:rPr>
        <w:t>3</w:t>
      </w:r>
      <w:r w:rsidRPr="0052522E">
        <w:rPr>
          <w:rFonts w:cs="Arial"/>
          <w:noProof w:val="0"/>
          <w:szCs w:val="22"/>
        </w:rPr>
        <w:t>:00 hod. Žiadne iné informácie nebudú poskytované telefonicky!</w:t>
      </w:r>
    </w:p>
    <w:p w:rsidR="007149B5" w:rsidRDefault="007149B5">
      <w:pPr>
        <w:tabs>
          <w:tab w:val="num" w:pos="540"/>
        </w:tabs>
        <w:ind w:left="540" w:hanging="540"/>
        <w:jc w:val="both"/>
        <w:rPr>
          <w:rFonts w:cs="Arial"/>
          <w:szCs w:val="20"/>
        </w:rPr>
      </w:pPr>
    </w:p>
    <w:p w:rsidR="007149B5" w:rsidRDefault="007149B5">
      <w:pPr>
        <w:numPr>
          <w:ilvl w:val="1"/>
          <w:numId w:val="1"/>
        </w:numPr>
        <w:tabs>
          <w:tab w:val="clear" w:pos="576"/>
          <w:tab w:val="num" w:pos="540"/>
        </w:tabs>
        <w:ind w:left="540" w:hanging="540"/>
        <w:jc w:val="both"/>
        <w:rPr>
          <w:rFonts w:cs="Arial"/>
        </w:rPr>
      </w:pPr>
      <w:r>
        <w:rPr>
          <w:rFonts w:cs="Arial"/>
        </w:rPr>
        <w:t>Pri poskytnutí informácií napríklad elektronickou poštou, faxom a pod. (ďalej len „elektronické prostriedky“), ktorými nemožno trvalo zachytiť ich obsah, tieto informácie sa doručia aj v písomnej forme, najneskôr do 3 dní odo dňa odoslania informácie elektronickými prostriedkami, pri dodržaní zákonom stanovených lehôt.</w:t>
      </w:r>
    </w:p>
    <w:p w:rsidR="007149B5" w:rsidRDefault="007149B5">
      <w:pPr>
        <w:tabs>
          <w:tab w:val="num" w:pos="540"/>
        </w:tabs>
        <w:ind w:left="540" w:hanging="540"/>
        <w:jc w:val="both"/>
        <w:rPr>
          <w:rFonts w:cs="Arial"/>
          <w:szCs w:val="20"/>
        </w:rPr>
      </w:pPr>
    </w:p>
    <w:p w:rsidR="007149B5" w:rsidRDefault="007149B5">
      <w:pPr>
        <w:numPr>
          <w:ilvl w:val="1"/>
          <w:numId w:val="1"/>
        </w:numPr>
        <w:tabs>
          <w:tab w:val="clear" w:pos="576"/>
          <w:tab w:val="num" w:pos="540"/>
        </w:tabs>
        <w:ind w:left="540" w:hanging="540"/>
        <w:jc w:val="both"/>
        <w:rPr>
          <w:rFonts w:cs="Arial"/>
        </w:rPr>
      </w:pPr>
      <w:r>
        <w:rPr>
          <w:rFonts w:cs="Arial"/>
        </w:rPr>
        <w:t>Pri zistení rozdielov medzi obsahom informácie bez trvalého zachytenia obsahu a informácie doručenej v písomnej forme je rozhodujúca písomná forma.</w:t>
      </w:r>
    </w:p>
    <w:p w:rsidR="007149B5" w:rsidRDefault="007149B5">
      <w:pPr>
        <w:tabs>
          <w:tab w:val="num" w:pos="540"/>
        </w:tabs>
        <w:ind w:left="540" w:hanging="360"/>
        <w:jc w:val="both"/>
        <w:rPr>
          <w:rFonts w:cs="Arial"/>
          <w:sz w:val="20"/>
          <w:szCs w:val="20"/>
        </w:rPr>
      </w:pPr>
    </w:p>
    <w:p w:rsidR="007149B5" w:rsidRDefault="007149B5">
      <w:pPr>
        <w:jc w:val="both"/>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Vysvetľovanie </w:t>
      </w:r>
    </w:p>
    <w:p w:rsidR="008D26E8" w:rsidRDefault="008D26E8" w:rsidP="008D26E8">
      <w:pPr>
        <w:numPr>
          <w:ilvl w:val="1"/>
          <w:numId w:val="1"/>
        </w:numPr>
        <w:tabs>
          <w:tab w:val="clear" w:pos="576"/>
          <w:tab w:val="num" w:pos="540"/>
          <w:tab w:val="num" w:pos="718"/>
        </w:tabs>
        <w:ind w:left="540" w:hanging="540"/>
        <w:jc w:val="both"/>
        <w:rPr>
          <w:rFonts w:cs="Arial"/>
        </w:rPr>
      </w:pPr>
      <w:r>
        <w:rPr>
          <w:rFonts w:cs="Arial"/>
        </w:rPr>
        <w:t>V prípade potreby vysvetliť údaje uvedené vo výzve na predkladanie ponúk</w:t>
      </w:r>
      <w:r w:rsidR="004B2679">
        <w:rPr>
          <w:rFonts w:cs="Arial"/>
        </w:rPr>
        <w:t xml:space="preserve"> a pre dohodnutie obhliadky miesta plnenia </w:t>
      </w:r>
      <w:r>
        <w:rPr>
          <w:rFonts w:cs="Arial"/>
        </w:rPr>
        <w:t xml:space="preserve"> môže ktorýkoľvek zo záujemcov </w:t>
      </w:r>
      <w:r w:rsidR="004B2679">
        <w:rPr>
          <w:rFonts w:cs="Arial"/>
        </w:rPr>
        <w:t xml:space="preserve">kontaktovať </w:t>
      </w:r>
      <w:r>
        <w:rPr>
          <w:rFonts w:cs="Arial"/>
        </w:rPr>
        <w:t xml:space="preserve">priamo </w:t>
      </w:r>
      <w:r w:rsidR="004B2679">
        <w:rPr>
          <w:rFonts w:cs="Arial"/>
        </w:rPr>
        <w:t>zodpovednú osobu</w:t>
      </w:r>
      <w:r>
        <w:rPr>
          <w:rFonts w:cs="Arial"/>
        </w:rPr>
        <w:t xml:space="preserve"> na adrese: </w:t>
      </w:r>
      <w:r w:rsidR="004B2679">
        <w:rPr>
          <w:rFonts w:cs="Arial"/>
        </w:rPr>
        <w:t>Spojená škola internátna, ul. Ľ. Stárka 12, Trenčín</w:t>
      </w:r>
      <w:r w:rsidR="00CB0C05">
        <w:t>.</w:t>
      </w:r>
      <w:r>
        <w:rPr>
          <w:rFonts w:cs="Arial"/>
        </w:rPr>
        <w:t xml:space="preserve">  </w:t>
      </w:r>
    </w:p>
    <w:p w:rsidR="00CB0C05" w:rsidRDefault="008D26E8" w:rsidP="0061300D">
      <w:pPr>
        <w:tabs>
          <w:tab w:val="num" w:pos="540"/>
        </w:tabs>
        <w:spacing w:after="240"/>
        <w:ind w:left="540" w:hanging="540"/>
        <w:jc w:val="both"/>
        <w:rPr>
          <w:rFonts w:cs="Arial"/>
          <w:sz w:val="20"/>
          <w:szCs w:val="20"/>
        </w:rPr>
      </w:pPr>
      <w:r>
        <w:rPr>
          <w:rFonts w:cs="Arial"/>
        </w:rPr>
        <w:tab/>
        <w:t xml:space="preserve">Osoba zodpovedná za vysvetľovanie: </w:t>
      </w:r>
      <w:r w:rsidR="004B2679" w:rsidRPr="00991BF6">
        <w:rPr>
          <w:szCs w:val="22"/>
        </w:rPr>
        <w:t>Mgr. Alena Gašparovičová</w:t>
      </w:r>
      <w:r>
        <w:rPr>
          <w:rFonts w:cs="Arial"/>
        </w:rPr>
        <w:t xml:space="preserve">, tel.: </w:t>
      </w:r>
      <w:r w:rsidR="0061300D">
        <w:rPr>
          <w:szCs w:val="22"/>
        </w:rPr>
        <w:t>0902 131 520</w:t>
      </w:r>
      <w:r>
        <w:rPr>
          <w:rFonts w:cs="Arial"/>
        </w:rPr>
        <w:t xml:space="preserve">, </w:t>
      </w:r>
      <w:bookmarkStart w:id="9" w:name="adr_DIV_fax"/>
      <w:bookmarkEnd w:id="9"/>
      <w:r>
        <w:rPr>
          <w:rFonts w:cs="Arial"/>
        </w:rPr>
        <w:t xml:space="preserve">e-mail: </w:t>
      </w:r>
      <w:r w:rsidR="0061300D">
        <w:rPr>
          <w:rStyle w:val="Hypertextovprepojenie"/>
          <w:szCs w:val="22"/>
        </w:rPr>
        <w:t>szsivp@stonline.sk</w:t>
      </w:r>
    </w:p>
    <w:p w:rsidR="002028EA" w:rsidRDefault="002028EA">
      <w:pPr>
        <w:jc w:val="both"/>
        <w:rPr>
          <w:rFonts w:cs="Arial"/>
          <w:sz w:val="20"/>
          <w:szCs w:val="20"/>
        </w:rPr>
      </w:pPr>
    </w:p>
    <w:p w:rsidR="002028EA" w:rsidRDefault="002028EA">
      <w:pPr>
        <w:jc w:val="both"/>
        <w:rPr>
          <w:rFonts w:cs="Arial"/>
          <w:sz w:val="20"/>
          <w:szCs w:val="20"/>
        </w:rPr>
      </w:pPr>
    </w:p>
    <w:p w:rsidR="002028EA" w:rsidRDefault="002028EA">
      <w:pPr>
        <w:jc w:val="both"/>
        <w:rPr>
          <w:rFonts w:cs="Arial"/>
          <w:sz w:val="20"/>
          <w:szCs w:val="20"/>
        </w:rPr>
      </w:pPr>
    </w:p>
    <w:p w:rsidR="002028EA" w:rsidRDefault="002028EA">
      <w:pPr>
        <w:jc w:val="both"/>
        <w:rPr>
          <w:rFonts w:cs="Arial"/>
          <w:sz w:val="20"/>
          <w:szCs w:val="20"/>
        </w:rPr>
      </w:pPr>
    </w:p>
    <w:p w:rsidR="00CB0C05" w:rsidRDefault="00CB0C05">
      <w:pPr>
        <w:jc w:val="both"/>
        <w:rPr>
          <w:rFonts w:cs="Arial"/>
          <w:sz w:val="20"/>
          <w:szCs w:val="20"/>
        </w:rPr>
      </w:pPr>
    </w:p>
    <w:p w:rsidR="007149B5" w:rsidRDefault="007149B5">
      <w:pPr>
        <w:jc w:val="center"/>
        <w:rPr>
          <w:rFonts w:cs="Arial"/>
          <w:b/>
          <w:bCs/>
          <w:sz w:val="24"/>
          <w:szCs w:val="28"/>
        </w:rPr>
      </w:pPr>
      <w:r>
        <w:rPr>
          <w:rFonts w:cs="Arial"/>
          <w:b/>
          <w:bCs/>
          <w:sz w:val="24"/>
          <w:szCs w:val="28"/>
        </w:rPr>
        <w:lastRenderedPageBreak/>
        <w:t>Časť III.</w:t>
      </w:r>
    </w:p>
    <w:p w:rsidR="007149B5" w:rsidRDefault="007149B5">
      <w:pPr>
        <w:pStyle w:val="Nadpis5"/>
        <w:spacing w:line="480" w:lineRule="auto"/>
        <w:rPr>
          <w:rFonts w:cs="Arial"/>
          <w:sz w:val="24"/>
        </w:rPr>
      </w:pPr>
      <w:r>
        <w:rPr>
          <w:rFonts w:cs="Arial"/>
          <w:sz w:val="24"/>
        </w:rPr>
        <w:t>Príprava ponuky</w:t>
      </w: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Jazyk ponuky</w:t>
      </w:r>
    </w:p>
    <w:p w:rsidR="007149B5" w:rsidRDefault="007149B5">
      <w:pPr>
        <w:numPr>
          <w:ilvl w:val="1"/>
          <w:numId w:val="1"/>
        </w:numPr>
        <w:jc w:val="both"/>
        <w:rPr>
          <w:rFonts w:cs="Arial"/>
          <w:b/>
          <w:bCs/>
          <w:color w:val="808080"/>
          <w:sz w:val="20"/>
          <w:szCs w:val="20"/>
        </w:rPr>
      </w:pPr>
      <w:r>
        <w:rPr>
          <w:rFonts w:cs="Arial"/>
        </w:rPr>
        <w:t xml:space="preserve">Celá ponuka, tiež doklady a dokumenty v nej predložené musia byť vyhotovené v štátnom jazyku. </w:t>
      </w:r>
    </w:p>
    <w:p w:rsidR="007149B5" w:rsidRDefault="007149B5" w:rsidP="008D26E8">
      <w:pPr>
        <w:ind w:left="540"/>
        <w:jc w:val="both"/>
        <w:rPr>
          <w:rFonts w:cs="Arial"/>
          <w:color w:val="808080"/>
          <w:sz w:val="16"/>
          <w:szCs w:val="20"/>
        </w:rPr>
      </w:pPr>
      <w:r>
        <w:rPr>
          <w:rFonts w:cs="Arial"/>
        </w:rPr>
        <w:t xml:space="preserve"> </w:t>
      </w:r>
      <w:bookmarkStart w:id="10" w:name="jazyky"/>
      <w:bookmarkEnd w:id="10"/>
    </w:p>
    <w:p w:rsidR="007149B5" w:rsidRDefault="007149B5">
      <w:pPr>
        <w:numPr>
          <w:ilvl w:val="1"/>
          <w:numId w:val="1"/>
        </w:numPr>
        <w:ind w:left="540" w:hanging="540"/>
        <w:jc w:val="both"/>
        <w:rPr>
          <w:rFonts w:cs="Arial"/>
        </w:rPr>
      </w:pPr>
      <w:r>
        <w:rPr>
          <w:rFonts w:cs="Arial"/>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úradný preklad v štátnom  jazyku.</w:t>
      </w:r>
    </w:p>
    <w:p w:rsidR="007149B5" w:rsidRDefault="007149B5">
      <w:pPr>
        <w:tabs>
          <w:tab w:val="num" w:pos="540"/>
        </w:tabs>
        <w:ind w:left="540" w:hanging="540"/>
        <w:jc w:val="both"/>
        <w:rPr>
          <w:rFonts w:cs="Arial"/>
          <w:sz w:val="20"/>
          <w:szCs w:val="20"/>
        </w:rPr>
      </w:pPr>
    </w:p>
    <w:p w:rsidR="007149B5" w:rsidRDefault="007149B5">
      <w:pPr>
        <w:jc w:val="both"/>
        <w:rPr>
          <w:rFonts w:cs="Arial"/>
          <w:sz w:val="20"/>
          <w:szCs w:val="20"/>
        </w:rPr>
      </w:pPr>
    </w:p>
    <w:p w:rsidR="001C0744" w:rsidRPr="001C0744" w:rsidRDefault="007149B5" w:rsidP="001C0744">
      <w:pPr>
        <w:pStyle w:val="Nadpis6"/>
        <w:numPr>
          <w:ilvl w:val="0"/>
          <w:numId w:val="1"/>
        </w:numPr>
        <w:spacing w:line="360" w:lineRule="auto"/>
        <w:rPr>
          <w:rFonts w:cs="Arial"/>
          <w:sz w:val="26"/>
          <w:szCs w:val="26"/>
        </w:rPr>
      </w:pPr>
      <w:r>
        <w:rPr>
          <w:rFonts w:cs="Arial"/>
          <w:sz w:val="26"/>
          <w:szCs w:val="26"/>
        </w:rPr>
        <w:t xml:space="preserve"> Obsah ponuky</w:t>
      </w:r>
    </w:p>
    <w:p w:rsidR="003E30CC" w:rsidRDefault="003E30CC" w:rsidP="003E30CC">
      <w:pPr>
        <w:numPr>
          <w:ilvl w:val="1"/>
          <w:numId w:val="1"/>
        </w:numPr>
        <w:jc w:val="both"/>
        <w:rPr>
          <w:rFonts w:cs="Arial"/>
        </w:rPr>
      </w:pPr>
      <w:r>
        <w:rPr>
          <w:rFonts w:cs="Arial"/>
        </w:rPr>
        <w:t xml:space="preserve">Ponuka sa predkladá </w:t>
      </w:r>
      <w:r w:rsidR="00BB12A5">
        <w:rPr>
          <w:rFonts w:cs="Arial"/>
        </w:rPr>
        <w:t>písomne v uzavretej nepriehľadnej obálke.</w:t>
      </w:r>
    </w:p>
    <w:p w:rsidR="003E30CC" w:rsidRDefault="003E30CC" w:rsidP="003E30CC">
      <w:pPr>
        <w:jc w:val="both"/>
        <w:rPr>
          <w:rFonts w:cs="Arial"/>
        </w:rPr>
      </w:pPr>
    </w:p>
    <w:p w:rsidR="003E30CC" w:rsidRPr="00CD4236" w:rsidRDefault="00BB12A5" w:rsidP="003E30CC">
      <w:pPr>
        <w:numPr>
          <w:ilvl w:val="1"/>
          <w:numId w:val="1"/>
        </w:numPr>
        <w:jc w:val="both"/>
        <w:rPr>
          <w:rFonts w:cs="Arial"/>
        </w:rPr>
      </w:pPr>
      <w:r>
        <w:rPr>
          <w:rFonts w:cs="Arial"/>
        </w:rPr>
        <w:t>P</w:t>
      </w:r>
      <w:r w:rsidR="003E30CC">
        <w:rPr>
          <w:rFonts w:cs="Arial"/>
        </w:rPr>
        <w:t>onuk</w:t>
      </w:r>
      <w:r>
        <w:rPr>
          <w:rFonts w:cs="Arial"/>
        </w:rPr>
        <w:t xml:space="preserve">a </w:t>
      </w:r>
      <w:r w:rsidR="003E30CC">
        <w:rPr>
          <w:rFonts w:cs="Arial"/>
        </w:rPr>
        <w:t xml:space="preserve"> musí obsahovať:</w:t>
      </w:r>
    </w:p>
    <w:p w:rsidR="003E30CC" w:rsidRPr="00CD4236" w:rsidRDefault="003E30CC" w:rsidP="003E30CC">
      <w:pPr>
        <w:numPr>
          <w:ilvl w:val="2"/>
          <w:numId w:val="1"/>
        </w:numPr>
        <w:tabs>
          <w:tab w:val="clear" w:pos="720"/>
          <w:tab w:val="num" w:pos="1260"/>
        </w:tabs>
        <w:spacing w:before="120"/>
        <w:ind w:left="1259"/>
        <w:jc w:val="both"/>
        <w:rPr>
          <w:rFonts w:cs="Arial"/>
        </w:rPr>
      </w:pPr>
      <w:r w:rsidRPr="00CD4236">
        <w:rPr>
          <w:rFonts w:cs="Arial"/>
          <w:szCs w:val="20"/>
        </w:rPr>
        <w:t>titulný list s uvedením obsahu ponuky, v ktorom bude uvedený zoznam predložených dokladov a dokumentov (súpis dokumentov),</w:t>
      </w:r>
    </w:p>
    <w:p w:rsidR="003E30CC" w:rsidRPr="00CD4236" w:rsidRDefault="003E30CC" w:rsidP="003E30CC">
      <w:pPr>
        <w:numPr>
          <w:ilvl w:val="2"/>
          <w:numId w:val="1"/>
        </w:numPr>
        <w:tabs>
          <w:tab w:val="clear" w:pos="720"/>
          <w:tab w:val="num" w:pos="1260"/>
        </w:tabs>
        <w:spacing w:before="120"/>
        <w:ind w:left="1259"/>
        <w:jc w:val="both"/>
        <w:rPr>
          <w:rFonts w:cs="Arial"/>
          <w:szCs w:val="20"/>
        </w:rPr>
      </w:pPr>
      <w:r w:rsidRPr="00CD4236">
        <w:rPr>
          <w:rFonts w:cs="Arial"/>
          <w:szCs w:val="20"/>
        </w:rPr>
        <w:t>identifikačné údaje uchádzača: obchodný názov; adresa sídla uchádzača alebo miesto podnikania; meno, priezvisko a funkcia štatutárneho zástupcu (štatutárnych zástupcov) uchádzača; IČO; DIČ; IČ DPH; bankové spojenie (názov, adresa a sídlo peňažného ústavu/banky); číslo bankového účtu; kontaktné telefónne číslo; číslo faxu; email,</w:t>
      </w:r>
      <w:r w:rsidRPr="00CD4236">
        <w:t xml:space="preserve">  </w:t>
      </w:r>
    </w:p>
    <w:p w:rsidR="0052522E" w:rsidRPr="0052522E" w:rsidRDefault="003E30CC" w:rsidP="0052522E">
      <w:pPr>
        <w:numPr>
          <w:ilvl w:val="2"/>
          <w:numId w:val="1"/>
        </w:numPr>
        <w:tabs>
          <w:tab w:val="clear" w:pos="720"/>
          <w:tab w:val="num" w:pos="1260"/>
        </w:tabs>
        <w:spacing w:before="120"/>
        <w:ind w:left="1259"/>
        <w:jc w:val="both"/>
        <w:rPr>
          <w:rFonts w:cs="Arial"/>
        </w:rPr>
      </w:pPr>
      <w:r w:rsidRPr="00CD4236">
        <w:t xml:space="preserve">doklady potrebné na preukázanie splnenia podmienok účasti podľa </w:t>
      </w:r>
      <w:r w:rsidR="00BB12A5">
        <w:t>§ 32 ods. 1 písm. e) zákona o verejnom obstarávaní – že uchádzač je oprávnený dodávať tovar, uskutočňovať stavebné práce alebo poskytovať službu.</w:t>
      </w:r>
    </w:p>
    <w:p w:rsidR="00AD2749" w:rsidRPr="00AD2749" w:rsidRDefault="00AD0A85" w:rsidP="003E30CC">
      <w:pPr>
        <w:numPr>
          <w:ilvl w:val="2"/>
          <w:numId w:val="1"/>
        </w:numPr>
        <w:tabs>
          <w:tab w:val="clear" w:pos="720"/>
          <w:tab w:val="num" w:pos="1260"/>
        </w:tabs>
        <w:spacing w:before="120"/>
        <w:ind w:left="1259"/>
        <w:jc w:val="both"/>
        <w:rPr>
          <w:rFonts w:cs="Arial"/>
        </w:rPr>
      </w:pPr>
      <w:r w:rsidRPr="00CD4236">
        <w:t xml:space="preserve">doklady potrebné na preukázanie splnenia podmienok účasti podľa </w:t>
      </w:r>
      <w:r>
        <w:t xml:space="preserve">§ 34 ods. 1 písm. g) zákona o verejnom obstarávaní - </w:t>
      </w:r>
      <w:r w:rsidR="00AD2749" w:rsidRPr="003B2D53">
        <w:rPr>
          <w:rFonts w:cs="Arial"/>
          <w:noProof w:val="0"/>
          <w:szCs w:val="22"/>
        </w:rPr>
        <w:t xml:space="preserve">osvedčenie o odbornej </w:t>
      </w:r>
      <w:r w:rsidR="00AD2749">
        <w:rPr>
          <w:rFonts w:cs="Arial"/>
          <w:noProof w:val="0"/>
          <w:szCs w:val="22"/>
        </w:rPr>
        <w:t>spôsobilosti na výkon činnosti autorizovaného architekta/projektanta</w:t>
      </w:r>
      <w:r w:rsidR="00AD2749" w:rsidRPr="003B2D53">
        <w:rPr>
          <w:rFonts w:cs="Arial"/>
          <w:noProof w:val="0"/>
          <w:szCs w:val="22"/>
        </w:rPr>
        <w:t xml:space="preserve"> </w:t>
      </w:r>
      <w:r w:rsidR="00AD2749">
        <w:rPr>
          <w:rFonts w:cs="Arial"/>
          <w:noProof w:val="0"/>
          <w:szCs w:val="22"/>
        </w:rPr>
        <w:t>zápisom v Slovenskej komore architektov</w:t>
      </w:r>
      <w:r w:rsidR="00AD2749" w:rsidRPr="003B2D53">
        <w:rPr>
          <w:rFonts w:cs="Arial"/>
          <w:noProof w:val="0"/>
          <w:szCs w:val="22"/>
        </w:rPr>
        <w:t xml:space="preserve">, resp. ekvivalent, </w:t>
      </w:r>
      <w:proofErr w:type="spellStart"/>
      <w:r w:rsidR="00AD2749" w:rsidRPr="003B2D53">
        <w:rPr>
          <w:rFonts w:cs="Arial"/>
          <w:noProof w:val="0"/>
          <w:szCs w:val="22"/>
        </w:rPr>
        <w:t>t.j</w:t>
      </w:r>
      <w:proofErr w:type="spellEnd"/>
      <w:r w:rsidR="00AD2749" w:rsidRPr="003B2D53">
        <w:rPr>
          <w:rFonts w:cs="Arial"/>
          <w:noProof w:val="0"/>
          <w:szCs w:val="22"/>
        </w:rPr>
        <w:t>. Osvedčenie SKSI o vykonaní odbornej skúšky podľa zákon</w:t>
      </w:r>
      <w:r w:rsidR="00AD2749">
        <w:rPr>
          <w:rFonts w:cs="Arial"/>
          <w:noProof w:val="0"/>
          <w:szCs w:val="22"/>
        </w:rPr>
        <w:t>a č. 138/1992 Zb. o autorizovaných architektoch a autorizovaných stavebný</w:t>
      </w:r>
      <w:r w:rsidR="00AD2749" w:rsidRPr="003B2D53">
        <w:rPr>
          <w:rFonts w:cs="Arial"/>
          <w:noProof w:val="0"/>
          <w:szCs w:val="22"/>
        </w:rPr>
        <w:t>ch inžinieroch v znení neskorších predpisov, resp. obdobné</w:t>
      </w:r>
      <w:r w:rsidR="00AD2749">
        <w:rPr>
          <w:rFonts w:cs="Arial"/>
          <w:noProof w:val="0"/>
          <w:szCs w:val="22"/>
        </w:rPr>
        <w:t xml:space="preserve"> osvedčenie vydané v krajine EÚ</w:t>
      </w:r>
    </w:p>
    <w:p w:rsidR="003E30CC" w:rsidRPr="000A2F38" w:rsidRDefault="003E30CC" w:rsidP="003E30CC">
      <w:pPr>
        <w:numPr>
          <w:ilvl w:val="2"/>
          <w:numId w:val="1"/>
        </w:numPr>
        <w:tabs>
          <w:tab w:val="clear" w:pos="720"/>
          <w:tab w:val="num" w:pos="1260"/>
        </w:tabs>
        <w:spacing w:before="120"/>
        <w:ind w:left="1259"/>
        <w:jc w:val="both"/>
        <w:rPr>
          <w:rFonts w:cs="Arial"/>
        </w:rPr>
      </w:pPr>
      <w:r w:rsidRPr="00CD4236">
        <w:rPr>
          <w:rFonts w:cs="Arial"/>
        </w:rPr>
        <w:t xml:space="preserve">samostatný list, na ktorom je uvedené obchodné meno uchádzača, sídlo alebo miesto podnikania uchádzača a návrh na plnenie kritérií na vyhodnotenie ponúk podľa časti </w:t>
      </w:r>
      <w:r w:rsidRPr="00CD4236">
        <w:rPr>
          <w:rFonts w:cs="Arial"/>
          <w:i/>
        </w:rPr>
        <w:t xml:space="preserve">A.3 Kritéria na vyhodnotenie ponúk a pravidlá ich uplatnenia a podľa časti </w:t>
      </w:r>
      <w:r w:rsidRPr="00CD4236">
        <w:rPr>
          <w:rFonts w:cs="Arial"/>
          <w:i/>
          <w:iCs/>
        </w:rPr>
        <w:t>B.2 Spôsob určenia ceny</w:t>
      </w:r>
    </w:p>
    <w:p w:rsidR="005B68A1" w:rsidRDefault="005B68A1" w:rsidP="00725851">
      <w:pPr>
        <w:pStyle w:val="Nadpis7"/>
        <w:ind w:left="432"/>
        <w:rPr>
          <w:rFonts w:cs="Arial"/>
          <w:sz w:val="24"/>
          <w:szCs w:val="26"/>
          <w:u w:val="none"/>
        </w:rPr>
      </w:pPr>
    </w:p>
    <w:p w:rsidR="007149B5" w:rsidRDefault="007149B5">
      <w:pPr>
        <w:pStyle w:val="Nadpis7"/>
        <w:numPr>
          <w:ilvl w:val="0"/>
          <w:numId w:val="1"/>
        </w:numPr>
        <w:rPr>
          <w:rFonts w:cs="Arial"/>
          <w:sz w:val="24"/>
          <w:szCs w:val="26"/>
          <w:u w:val="none"/>
        </w:rPr>
      </w:pPr>
      <w:r>
        <w:rPr>
          <w:rFonts w:cs="Arial"/>
          <w:sz w:val="24"/>
          <w:szCs w:val="26"/>
          <w:u w:val="none"/>
        </w:rPr>
        <w:t>Mena a ceny uvádzané v ponuke</w:t>
      </w:r>
    </w:p>
    <w:p w:rsidR="007149B5" w:rsidRDefault="007149B5">
      <w:pPr>
        <w:numPr>
          <w:ilvl w:val="1"/>
          <w:numId w:val="1"/>
        </w:numPr>
        <w:tabs>
          <w:tab w:val="num" w:pos="540"/>
        </w:tabs>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color w:val="0000FF"/>
        </w:rPr>
      </w:pPr>
      <w:r>
        <w:rPr>
          <w:rFonts w:cs="Arial"/>
        </w:rPr>
        <w:t xml:space="preserve">Navrhovaná zmluvná cena bude uvedená v eurách. </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rPr>
      </w:pPr>
      <w:r>
        <w:rPr>
          <w:rFonts w:cs="Arial"/>
        </w:rPr>
        <w:t>Ak je uchádzač platcom dane z pridanej hodnoty (ďalej len „DPH“), navrhovanú zmluvnú cenu uvedie v zložení:</w:t>
      </w:r>
    </w:p>
    <w:p w:rsidR="007149B5" w:rsidRDefault="007149B5">
      <w:pPr>
        <w:numPr>
          <w:ilvl w:val="2"/>
          <w:numId w:val="1"/>
        </w:numPr>
        <w:tabs>
          <w:tab w:val="clear" w:pos="720"/>
          <w:tab w:val="num" w:pos="1260"/>
        </w:tabs>
        <w:spacing w:before="60"/>
        <w:ind w:left="1259"/>
        <w:jc w:val="both"/>
        <w:rPr>
          <w:rFonts w:cs="Arial"/>
        </w:rPr>
      </w:pPr>
      <w:r>
        <w:rPr>
          <w:rFonts w:cs="Arial"/>
        </w:rPr>
        <w:t xml:space="preserve"> navrhovaná zmluvná cena bez  DPH,</w:t>
      </w:r>
    </w:p>
    <w:p w:rsidR="007149B5" w:rsidRDefault="007149B5">
      <w:pPr>
        <w:numPr>
          <w:ilvl w:val="2"/>
          <w:numId w:val="1"/>
        </w:numPr>
        <w:tabs>
          <w:tab w:val="clear" w:pos="720"/>
          <w:tab w:val="num" w:pos="1260"/>
        </w:tabs>
        <w:spacing w:before="60"/>
        <w:ind w:left="1259"/>
        <w:jc w:val="both"/>
        <w:rPr>
          <w:rFonts w:cs="Arial"/>
        </w:rPr>
      </w:pPr>
      <w:r>
        <w:rPr>
          <w:rFonts w:cs="Arial"/>
        </w:rPr>
        <w:t xml:space="preserve"> sadzba  DPH a výška  DPH,</w:t>
      </w:r>
    </w:p>
    <w:p w:rsidR="007149B5" w:rsidRDefault="007149B5">
      <w:pPr>
        <w:numPr>
          <w:ilvl w:val="2"/>
          <w:numId w:val="1"/>
        </w:numPr>
        <w:tabs>
          <w:tab w:val="clear" w:pos="720"/>
          <w:tab w:val="num" w:pos="1260"/>
        </w:tabs>
        <w:spacing w:before="60"/>
        <w:ind w:left="1259"/>
        <w:jc w:val="both"/>
        <w:rPr>
          <w:rFonts w:cs="Arial"/>
        </w:rPr>
      </w:pPr>
      <w:r>
        <w:rPr>
          <w:rFonts w:cs="Arial"/>
        </w:rPr>
        <w:t xml:space="preserve"> navrhovaná zmluvná cena vrátane  DPH.</w:t>
      </w:r>
    </w:p>
    <w:p w:rsidR="007149B5" w:rsidRDefault="007149B5">
      <w:pPr>
        <w:tabs>
          <w:tab w:val="num" w:pos="720"/>
        </w:tabs>
        <w:ind w:hanging="720"/>
        <w:jc w:val="both"/>
        <w:rPr>
          <w:rFonts w:cs="Arial"/>
          <w:szCs w:val="20"/>
        </w:rPr>
      </w:pPr>
    </w:p>
    <w:p w:rsidR="007149B5" w:rsidRDefault="007149B5">
      <w:pPr>
        <w:numPr>
          <w:ilvl w:val="1"/>
          <w:numId w:val="1"/>
        </w:numPr>
        <w:tabs>
          <w:tab w:val="num" w:pos="540"/>
        </w:tabs>
        <w:ind w:left="540" w:hanging="540"/>
        <w:jc w:val="both"/>
        <w:rPr>
          <w:rFonts w:cs="Arial"/>
        </w:rPr>
      </w:pPr>
      <w:r>
        <w:rPr>
          <w:rFonts w:cs="Arial"/>
        </w:rPr>
        <w:t>Ak uchádzač nie je platcom DPH, uvedie navrhovanú zmluvnú cenu celkom. Na skutočnosť, že nie je platcom DPH,  upozorní.</w:t>
      </w:r>
    </w:p>
    <w:p w:rsidR="007149B5" w:rsidRDefault="007149B5">
      <w:pPr>
        <w:jc w:val="both"/>
        <w:rPr>
          <w:rFonts w:cs="Arial"/>
          <w:szCs w:val="20"/>
        </w:rPr>
      </w:pPr>
    </w:p>
    <w:p w:rsidR="007149B5" w:rsidRDefault="007149B5">
      <w:pPr>
        <w:jc w:val="both"/>
        <w:rPr>
          <w:rFonts w:cs="Arial"/>
          <w:sz w:val="20"/>
          <w:szCs w:val="20"/>
        </w:rPr>
      </w:pPr>
    </w:p>
    <w:p w:rsidR="00BC0B60" w:rsidRDefault="00BC0B60">
      <w:pPr>
        <w:jc w:val="both"/>
        <w:rPr>
          <w:rFonts w:cs="Arial"/>
          <w:sz w:val="20"/>
          <w:szCs w:val="20"/>
        </w:rPr>
      </w:pPr>
    </w:p>
    <w:p w:rsidR="007149B5" w:rsidRDefault="007149B5">
      <w:pPr>
        <w:ind w:left="180"/>
        <w:jc w:val="center"/>
        <w:rPr>
          <w:rFonts w:cs="Arial"/>
          <w:b/>
          <w:bCs/>
          <w:sz w:val="24"/>
          <w:szCs w:val="28"/>
        </w:rPr>
      </w:pPr>
      <w:r>
        <w:rPr>
          <w:rFonts w:cs="Arial"/>
          <w:b/>
          <w:bCs/>
          <w:sz w:val="24"/>
          <w:szCs w:val="28"/>
        </w:rPr>
        <w:t>Časť IV.</w:t>
      </w:r>
    </w:p>
    <w:p w:rsidR="007149B5" w:rsidRDefault="007149B5">
      <w:pPr>
        <w:pStyle w:val="Nadpis5"/>
        <w:spacing w:line="480" w:lineRule="auto"/>
        <w:rPr>
          <w:rFonts w:cs="Arial"/>
          <w:sz w:val="24"/>
        </w:rPr>
      </w:pPr>
      <w:r>
        <w:rPr>
          <w:rFonts w:cs="Arial"/>
          <w:sz w:val="24"/>
        </w:rPr>
        <w:t>Predkladanie ponuky</w:t>
      </w:r>
    </w:p>
    <w:p w:rsidR="007149B5" w:rsidRDefault="007149B5">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3E30CC" w:rsidRDefault="003E30CC" w:rsidP="003E30CC">
      <w:pPr>
        <w:tabs>
          <w:tab w:val="num" w:pos="540"/>
          <w:tab w:val="num" w:pos="576"/>
        </w:tabs>
        <w:ind w:hanging="576"/>
        <w:jc w:val="both"/>
        <w:rPr>
          <w:rFonts w:cs="Arial"/>
          <w:szCs w:val="20"/>
        </w:rPr>
      </w:pPr>
    </w:p>
    <w:p w:rsidR="003E30CC" w:rsidRDefault="003E30CC" w:rsidP="003E30CC">
      <w:pPr>
        <w:numPr>
          <w:ilvl w:val="1"/>
          <w:numId w:val="1"/>
        </w:numPr>
        <w:tabs>
          <w:tab w:val="num" w:pos="540"/>
        </w:tabs>
        <w:jc w:val="both"/>
        <w:rPr>
          <w:rFonts w:cs="Arial"/>
        </w:rPr>
      </w:pPr>
      <w:r>
        <w:rPr>
          <w:rFonts w:cs="Arial"/>
        </w:rPr>
        <w:t xml:space="preserve">Obal ponuky musí obsahovať nasledovné údaje:  </w:t>
      </w:r>
    </w:p>
    <w:p w:rsidR="003E30CC" w:rsidRDefault="003E30CC" w:rsidP="003E30CC">
      <w:pPr>
        <w:pStyle w:val="Zarkazkladnhotextu"/>
        <w:numPr>
          <w:ilvl w:val="2"/>
          <w:numId w:val="1"/>
        </w:numPr>
        <w:tabs>
          <w:tab w:val="clear" w:pos="720"/>
          <w:tab w:val="num" w:pos="576"/>
          <w:tab w:val="num" w:pos="1260"/>
        </w:tabs>
        <w:spacing w:before="60"/>
        <w:ind w:left="1259"/>
        <w:rPr>
          <w:rFonts w:cs="Arial"/>
        </w:rPr>
      </w:pPr>
      <w:r>
        <w:rPr>
          <w:rFonts w:cs="Arial"/>
        </w:rPr>
        <w:t xml:space="preserve"> adresu obstarávateľskej organizácie uvedenú vo výzve a v týchto súťažných podkladoch,</w:t>
      </w:r>
    </w:p>
    <w:p w:rsidR="003E30CC" w:rsidRDefault="003E30CC" w:rsidP="003E30CC">
      <w:pPr>
        <w:numPr>
          <w:ilvl w:val="2"/>
          <w:numId w:val="1"/>
        </w:numPr>
        <w:tabs>
          <w:tab w:val="clear" w:pos="720"/>
          <w:tab w:val="num" w:pos="576"/>
          <w:tab w:val="num" w:pos="1260"/>
        </w:tabs>
        <w:spacing w:before="60"/>
        <w:ind w:left="1259"/>
        <w:jc w:val="both"/>
        <w:rPr>
          <w:rFonts w:cs="Arial"/>
        </w:rPr>
      </w:pPr>
      <w:r>
        <w:rPr>
          <w:rFonts w:cs="Arial"/>
        </w:rPr>
        <w:t xml:space="preserve"> adresu uchádzača,</w:t>
      </w:r>
    </w:p>
    <w:p w:rsidR="003E30CC" w:rsidRDefault="003E30CC" w:rsidP="003E30CC">
      <w:pPr>
        <w:numPr>
          <w:ilvl w:val="2"/>
          <w:numId w:val="1"/>
        </w:numPr>
        <w:tabs>
          <w:tab w:val="clear" w:pos="720"/>
          <w:tab w:val="num" w:pos="576"/>
          <w:tab w:val="num" w:pos="1260"/>
        </w:tabs>
        <w:spacing w:before="60"/>
        <w:ind w:left="1259"/>
        <w:jc w:val="both"/>
        <w:rPr>
          <w:rFonts w:cs="Arial"/>
        </w:rPr>
      </w:pPr>
      <w:r>
        <w:rPr>
          <w:rFonts w:cs="Arial"/>
        </w:rPr>
        <w:t>označenie „</w:t>
      </w:r>
      <w:r>
        <w:rPr>
          <w:rFonts w:cs="Arial"/>
          <w:u w:val="single"/>
        </w:rPr>
        <w:t xml:space="preserve">zákazka </w:t>
      </w:r>
      <w:r w:rsidR="00BB12A5">
        <w:rPr>
          <w:rFonts w:cs="Arial"/>
          <w:u w:val="single"/>
        </w:rPr>
        <w:t>s nízkou hodnotou</w:t>
      </w:r>
      <w:r>
        <w:rPr>
          <w:rFonts w:cs="Arial"/>
          <w:u w:val="single"/>
        </w:rPr>
        <w:t xml:space="preserve"> - neotvárať</w:t>
      </w:r>
      <w:r>
        <w:rPr>
          <w:rFonts w:cs="Arial"/>
        </w:rPr>
        <w:t>“,</w:t>
      </w:r>
    </w:p>
    <w:p w:rsidR="007149B5" w:rsidRDefault="003E30CC" w:rsidP="003E30CC">
      <w:pPr>
        <w:numPr>
          <w:ilvl w:val="2"/>
          <w:numId w:val="1"/>
        </w:numPr>
        <w:tabs>
          <w:tab w:val="clear" w:pos="720"/>
          <w:tab w:val="num" w:pos="576"/>
          <w:tab w:val="num" w:pos="1260"/>
        </w:tabs>
        <w:spacing w:before="60"/>
        <w:ind w:left="1259"/>
        <w:rPr>
          <w:rFonts w:cs="Arial"/>
        </w:rPr>
      </w:pPr>
      <w:r>
        <w:rPr>
          <w:rFonts w:cs="Arial"/>
        </w:rPr>
        <w:t xml:space="preserve"> označenie heslom zákazky: „</w:t>
      </w:r>
      <w:r w:rsidR="00AD2749">
        <w:t>SŠI Trenčín</w:t>
      </w:r>
      <w:r>
        <w:rPr>
          <w:rFonts w:cs="Arial"/>
        </w:rPr>
        <w:t>“</w:t>
      </w:r>
      <w:r w:rsidR="007149B5">
        <w:rPr>
          <w:rFonts w:cs="Arial"/>
        </w:rPr>
        <w:t xml:space="preserve"> </w:t>
      </w:r>
    </w:p>
    <w:p w:rsidR="007149B5" w:rsidRDefault="007149B5">
      <w:pPr>
        <w:pStyle w:val="Zarkazkladnhotextu"/>
        <w:tabs>
          <w:tab w:val="num" w:pos="540"/>
          <w:tab w:val="num" w:pos="576"/>
        </w:tabs>
        <w:ind w:hanging="576"/>
        <w:rPr>
          <w:rFonts w:cs="Arial"/>
          <w:sz w:val="6"/>
          <w:szCs w:val="6"/>
        </w:rPr>
      </w:pPr>
    </w:p>
    <w:p w:rsidR="00554E7E" w:rsidRDefault="00554E7E">
      <w:pPr>
        <w:rPr>
          <w:rFonts w:cs="Arial"/>
          <w:sz w:val="20"/>
          <w:szCs w:val="20"/>
        </w:rPr>
      </w:pPr>
    </w:p>
    <w:p w:rsidR="007149B5" w:rsidRDefault="007149B5">
      <w:pPr>
        <w:rPr>
          <w:rFonts w:cs="Arial"/>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7149B5" w:rsidRDefault="007149B5">
      <w:pPr>
        <w:numPr>
          <w:ilvl w:val="1"/>
          <w:numId w:val="1"/>
        </w:numPr>
        <w:tabs>
          <w:tab w:val="num" w:pos="540"/>
        </w:tabs>
        <w:ind w:left="540" w:hanging="540"/>
        <w:jc w:val="both"/>
        <w:rPr>
          <w:rFonts w:cs="Arial"/>
        </w:rPr>
      </w:pPr>
      <w:r>
        <w:rPr>
          <w:rFonts w:cs="Arial"/>
        </w:rPr>
        <w:t xml:space="preserve">Ponuky je potrebné doručiť na adresu: </w:t>
      </w:r>
    </w:p>
    <w:p w:rsidR="007149B5" w:rsidRDefault="007149B5" w:rsidP="00AD2749">
      <w:pPr>
        <w:tabs>
          <w:tab w:val="num" w:pos="576"/>
        </w:tabs>
        <w:jc w:val="both"/>
        <w:rPr>
          <w:rFonts w:cs="Arial"/>
        </w:rPr>
      </w:pPr>
      <w:r>
        <w:rPr>
          <w:rFonts w:cs="Arial"/>
        </w:rPr>
        <w:tab/>
      </w:r>
      <w:bookmarkStart w:id="11" w:name="adr_ponuky_nazov"/>
      <w:r w:rsidR="008D26E8">
        <w:rPr>
          <w:rFonts w:cs="Arial"/>
        </w:rPr>
        <w:t xml:space="preserve"> </w:t>
      </w:r>
      <w:bookmarkEnd w:id="11"/>
      <w:r w:rsidR="00AD2749">
        <w:rPr>
          <w:rFonts w:cs="Arial"/>
        </w:rPr>
        <w:t>Spojená škola internátna, ul. Ľ. Stárka č.2148/12, Trenčín</w:t>
      </w:r>
    </w:p>
    <w:p w:rsidR="00AD2749" w:rsidRDefault="00AD2749" w:rsidP="00AD2749">
      <w:pPr>
        <w:tabs>
          <w:tab w:val="num" w:pos="576"/>
        </w:tabs>
        <w:jc w:val="both"/>
        <w:rPr>
          <w:rFonts w:cs="Arial"/>
          <w:szCs w:val="20"/>
        </w:rPr>
      </w:pPr>
    </w:p>
    <w:p w:rsidR="007149B5" w:rsidRPr="0061300D" w:rsidRDefault="007149B5">
      <w:pPr>
        <w:numPr>
          <w:ilvl w:val="1"/>
          <w:numId w:val="1"/>
        </w:numPr>
        <w:tabs>
          <w:tab w:val="num" w:pos="540"/>
        </w:tabs>
        <w:ind w:left="540" w:hanging="540"/>
        <w:jc w:val="both"/>
        <w:rPr>
          <w:rFonts w:cs="Arial"/>
          <w:b/>
        </w:rPr>
      </w:pPr>
      <w:r w:rsidRPr="00FA1221">
        <w:rPr>
          <w:rFonts w:cs="Arial"/>
        </w:rPr>
        <w:t xml:space="preserve">Ponuky je potrebné doručiť v lehote na predkladanie ponúk. Lehota na predkladanie ponúk uplynie dňa </w:t>
      </w:r>
      <w:bookmarkStart w:id="12" w:name="ponuky_lehota"/>
      <w:r w:rsidR="0061300D" w:rsidRPr="0061300D">
        <w:rPr>
          <w:rFonts w:cs="Arial"/>
          <w:b/>
        </w:rPr>
        <w:t>09</w:t>
      </w:r>
      <w:r w:rsidR="00B61D45" w:rsidRPr="0061300D">
        <w:rPr>
          <w:b/>
        </w:rPr>
        <w:t>.0</w:t>
      </w:r>
      <w:r w:rsidR="0061300D" w:rsidRPr="0061300D">
        <w:rPr>
          <w:b/>
        </w:rPr>
        <w:t>9</w:t>
      </w:r>
      <w:r w:rsidR="00B61D45" w:rsidRPr="0061300D">
        <w:rPr>
          <w:b/>
        </w:rPr>
        <w:t>.201</w:t>
      </w:r>
      <w:bookmarkEnd w:id="12"/>
      <w:r w:rsidR="00CB0C05" w:rsidRPr="0061300D">
        <w:rPr>
          <w:b/>
        </w:rPr>
        <w:t>6</w:t>
      </w:r>
      <w:r w:rsidRPr="0061300D">
        <w:rPr>
          <w:rFonts w:cs="Arial"/>
          <w:b/>
        </w:rPr>
        <w:t xml:space="preserve"> o </w:t>
      </w:r>
      <w:bookmarkStart w:id="13" w:name="ponuky_lehota_cas"/>
      <w:r w:rsidR="00B61D45" w:rsidRPr="0061300D">
        <w:rPr>
          <w:b/>
        </w:rPr>
        <w:t>10:00</w:t>
      </w:r>
      <w:bookmarkEnd w:id="13"/>
      <w:r w:rsidRPr="0061300D">
        <w:rPr>
          <w:rFonts w:cs="Arial"/>
          <w:b/>
        </w:rPr>
        <w:t xml:space="preserve"> hod</w:t>
      </w:r>
      <w:r w:rsidR="00725851" w:rsidRPr="0061300D">
        <w:rPr>
          <w:rFonts w:cs="Arial"/>
          <w:b/>
        </w:rPr>
        <w:t>.</w:t>
      </w:r>
    </w:p>
    <w:p w:rsidR="007149B5" w:rsidRPr="00FA1221" w:rsidRDefault="007149B5">
      <w:pPr>
        <w:tabs>
          <w:tab w:val="num" w:pos="576"/>
        </w:tabs>
        <w:jc w:val="both"/>
        <w:rPr>
          <w:rFonts w:cs="Arial"/>
        </w:rPr>
      </w:pPr>
    </w:p>
    <w:p w:rsidR="007149B5" w:rsidRDefault="007149B5">
      <w:pPr>
        <w:numPr>
          <w:ilvl w:val="1"/>
          <w:numId w:val="1"/>
        </w:numPr>
        <w:tabs>
          <w:tab w:val="num" w:pos="540"/>
        </w:tabs>
        <w:ind w:left="540" w:hanging="540"/>
        <w:jc w:val="both"/>
        <w:rPr>
          <w:rFonts w:cs="Arial"/>
        </w:rPr>
      </w:pPr>
      <w:r w:rsidRPr="00FA1221">
        <w:rPr>
          <w:rFonts w:cs="Arial"/>
        </w:rPr>
        <w:t>Ponuka predložená po uplynutí lehoty</w:t>
      </w:r>
      <w:r>
        <w:rPr>
          <w:rFonts w:cs="Arial"/>
        </w:rPr>
        <w:t xml:space="preserve"> na predkladanie ponúk sa vráti uchádzačovi neotvorená.</w:t>
      </w:r>
    </w:p>
    <w:p w:rsidR="007149B5" w:rsidRDefault="007149B5">
      <w:pPr>
        <w:jc w:val="both"/>
        <w:rPr>
          <w:rFonts w:cs="Arial"/>
          <w:b/>
          <w:bCs/>
          <w:sz w:val="20"/>
          <w:szCs w:val="20"/>
        </w:rPr>
      </w:pPr>
    </w:p>
    <w:p w:rsidR="007149B5" w:rsidRDefault="007149B5">
      <w:pPr>
        <w:jc w:val="both"/>
        <w:rPr>
          <w:rFonts w:cs="Arial"/>
          <w:b/>
          <w:bCs/>
          <w:sz w:val="20"/>
          <w:szCs w:val="20"/>
        </w:rPr>
      </w:pPr>
    </w:p>
    <w:p w:rsidR="007149B5" w:rsidRDefault="007149B5">
      <w:pPr>
        <w:numPr>
          <w:ilvl w:val="0"/>
          <w:numId w:val="1"/>
        </w:numPr>
        <w:spacing w:line="360" w:lineRule="auto"/>
        <w:jc w:val="both"/>
        <w:rPr>
          <w:rFonts w:cs="Arial"/>
          <w:b/>
          <w:bCs/>
          <w:sz w:val="24"/>
          <w:szCs w:val="26"/>
        </w:rPr>
      </w:pPr>
      <w:r>
        <w:rPr>
          <w:rFonts w:cs="Arial"/>
          <w:b/>
          <w:bCs/>
          <w:sz w:val="24"/>
          <w:szCs w:val="26"/>
        </w:rPr>
        <w:t xml:space="preserve"> Doplnenie, zmena a odvolanie ponuky</w:t>
      </w:r>
    </w:p>
    <w:p w:rsidR="007149B5" w:rsidRDefault="007149B5">
      <w:pPr>
        <w:numPr>
          <w:ilvl w:val="1"/>
          <w:numId w:val="1"/>
        </w:numPr>
        <w:tabs>
          <w:tab w:val="num" w:pos="540"/>
        </w:tabs>
        <w:ind w:left="540" w:hanging="540"/>
        <w:jc w:val="both"/>
        <w:rPr>
          <w:rFonts w:cs="Arial"/>
        </w:rPr>
      </w:pPr>
      <w:r>
        <w:rPr>
          <w:rFonts w:cs="Arial"/>
        </w:rPr>
        <w:t>Uchádzač môže predloženú ponuku dodatočne doplniť, zmeniť alebo odvolať</w:t>
      </w:r>
      <w:r>
        <w:rPr>
          <w:rFonts w:cs="Arial"/>
        </w:rPr>
        <w:br/>
        <w:t xml:space="preserve">do uplynutia lehoty na predkladanie ponúk. </w:t>
      </w:r>
    </w:p>
    <w:p w:rsidR="007149B5" w:rsidRDefault="007149B5">
      <w:pPr>
        <w:tabs>
          <w:tab w:val="num" w:pos="540"/>
          <w:tab w:val="num" w:pos="576"/>
        </w:tabs>
        <w:ind w:left="540" w:hanging="540"/>
        <w:jc w:val="both"/>
        <w:rPr>
          <w:rFonts w:cs="Arial"/>
          <w:szCs w:val="20"/>
        </w:rPr>
      </w:pPr>
    </w:p>
    <w:p w:rsidR="007149B5" w:rsidRDefault="007149B5">
      <w:pPr>
        <w:numPr>
          <w:ilvl w:val="1"/>
          <w:numId w:val="1"/>
        </w:numPr>
        <w:tabs>
          <w:tab w:val="num" w:pos="540"/>
        </w:tabs>
        <w:ind w:left="540" w:hanging="540"/>
        <w:jc w:val="both"/>
        <w:rPr>
          <w:rFonts w:cs="Arial"/>
          <w:szCs w:val="20"/>
        </w:rPr>
      </w:pPr>
      <w:r>
        <w:rPr>
          <w:rFonts w:cs="Arial"/>
        </w:rPr>
        <w:t>Doplnenie alebo zmenu ponuky je možné vykonať odvolaním pôvodnej ponuky</w:t>
      </w:r>
      <w:r>
        <w:rPr>
          <w:rFonts w:cs="Arial"/>
        </w:rPr>
        <w:br/>
        <w:t>na základe písomnej žiadosti uchádzača, zaslanej prostredníctvom poštovej zásielky alebo doručenej osobne uchádzačom alebo splnomocnenou osobou uchádzača a doručením novej ponuky v lehote na predkladanie ponúk.</w:t>
      </w:r>
    </w:p>
    <w:p w:rsidR="007149B5" w:rsidRDefault="007149B5">
      <w:pPr>
        <w:rPr>
          <w:rFonts w:cs="Arial"/>
          <w:szCs w:val="28"/>
        </w:rPr>
      </w:pPr>
    </w:p>
    <w:p w:rsidR="007149B5" w:rsidRDefault="007149B5">
      <w:pPr>
        <w:jc w:val="center"/>
        <w:rPr>
          <w:rFonts w:cs="Arial"/>
          <w:b/>
          <w:bCs/>
          <w:sz w:val="24"/>
          <w:szCs w:val="28"/>
        </w:rPr>
      </w:pPr>
      <w:r>
        <w:rPr>
          <w:rFonts w:cs="Arial"/>
          <w:b/>
          <w:bCs/>
          <w:sz w:val="24"/>
          <w:szCs w:val="28"/>
        </w:rPr>
        <w:t>Časť V.</w:t>
      </w:r>
    </w:p>
    <w:p w:rsidR="007149B5" w:rsidRDefault="007149B5">
      <w:pPr>
        <w:pStyle w:val="Nadpis5"/>
        <w:spacing w:line="480" w:lineRule="auto"/>
        <w:rPr>
          <w:rFonts w:cs="Arial"/>
          <w:sz w:val="24"/>
        </w:rPr>
      </w:pPr>
      <w:r>
        <w:rPr>
          <w:rFonts w:cs="Arial"/>
          <w:sz w:val="24"/>
        </w:rPr>
        <w:t>Otváranie a vyhodnotenie ponúk</w:t>
      </w:r>
    </w:p>
    <w:p w:rsidR="007149B5" w:rsidRDefault="007149B5">
      <w:pPr>
        <w:pStyle w:val="Nadpis7"/>
        <w:numPr>
          <w:ilvl w:val="0"/>
          <w:numId w:val="1"/>
        </w:numPr>
        <w:rPr>
          <w:rFonts w:cs="Arial"/>
          <w:sz w:val="24"/>
          <w:szCs w:val="26"/>
          <w:u w:val="none"/>
        </w:rPr>
      </w:pPr>
      <w:r>
        <w:rPr>
          <w:rFonts w:cs="Arial"/>
          <w:sz w:val="24"/>
          <w:szCs w:val="26"/>
          <w:u w:val="none"/>
        </w:rPr>
        <w:t xml:space="preserve"> Otvár</w:t>
      </w:r>
      <w:r w:rsidR="00AD2749">
        <w:rPr>
          <w:rFonts w:cs="Arial"/>
          <w:sz w:val="24"/>
          <w:szCs w:val="26"/>
          <w:u w:val="none"/>
        </w:rPr>
        <w:t xml:space="preserve">anie a preskúmanie ponúk </w:t>
      </w:r>
    </w:p>
    <w:p w:rsidR="003E30CC" w:rsidRPr="00FA1221" w:rsidRDefault="003E30CC" w:rsidP="003E30CC">
      <w:pPr>
        <w:numPr>
          <w:ilvl w:val="1"/>
          <w:numId w:val="1"/>
        </w:numPr>
        <w:tabs>
          <w:tab w:val="left" w:pos="540"/>
        </w:tabs>
        <w:ind w:left="540" w:hanging="540"/>
        <w:jc w:val="both"/>
        <w:rPr>
          <w:rFonts w:cs="Arial"/>
        </w:rPr>
      </w:pPr>
      <w:r>
        <w:rPr>
          <w:rFonts w:cs="Arial"/>
        </w:rPr>
        <w:t>Otváranie ponúk vykoná komisia tak, že najskôr overí neporušenosť ponuky a následne otvorí ponuku</w:t>
      </w:r>
      <w:r w:rsidRPr="00FA1221">
        <w:rPr>
          <w:rFonts w:cs="Arial"/>
        </w:rPr>
        <w:t xml:space="preserve">. </w:t>
      </w:r>
    </w:p>
    <w:p w:rsidR="003E30CC" w:rsidRPr="00FA1221" w:rsidRDefault="003E30CC" w:rsidP="003E30CC">
      <w:pPr>
        <w:numPr>
          <w:ilvl w:val="1"/>
          <w:numId w:val="1"/>
        </w:numPr>
        <w:spacing w:before="120"/>
        <w:jc w:val="both"/>
        <w:rPr>
          <w:rFonts w:cs="Arial"/>
        </w:rPr>
      </w:pPr>
      <w:r w:rsidRPr="00FA1221">
        <w:rPr>
          <w:szCs w:val="18"/>
        </w:rPr>
        <w:t xml:space="preserve">Otváranie </w:t>
      </w:r>
      <w:r w:rsidR="00BB12A5">
        <w:rPr>
          <w:szCs w:val="18"/>
        </w:rPr>
        <w:t xml:space="preserve">ponúk </w:t>
      </w:r>
      <w:r w:rsidRPr="00FA1221">
        <w:rPr>
          <w:szCs w:val="18"/>
        </w:rPr>
        <w:t xml:space="preserve"> je neverejné. </w:t>
      </w:r>
    </w:p>
    <w:p w:rsidR="003E30CC" w:rsidRPr="00FA1221" w:rsidRDefault="003E30CC" w:rsidP="003E30CC">
      <w:pPr>
        <w:numPr>
          <w:ilvl w:val="1"/>
          <w:numId w:val="1"/>
        </w:numPr>
        <w:spacing w:before="120"/>
        <w:jc w:val="both"/>
        <w:rPr>
          <w:rFonts w:cs="Arial"/>
        </w:rPr>
      </w:pPr>
      <w:r w:rsidRPr="00FA1221">
        <w:rPr>
          <w:rFonts w:cs="Arial"/>
          <w:szCs w:val="20"/>
        </w:rPr>
        <w:t xml:space="preserve">Otváranie </w:t>
      </w:r>
      <w:r w:rsidR="00BB12A5">
        <w:rPr>
          <w:rFonts w:cs="Arial"/>
        </w:rPr>
        <w:t xml:space="preserve">častí ponúk </w:t>
      </w:r>
      <w:r w:rsidRPr="00FA1221">
        <w:rPr>
          <w:rFonts w:cs="Arial"/>
          <w:szCs w:val="20"/>
        </w:rPr>
        <w:t xml:space="preserve">vykoná komisia dňa </w:t>
      </w:r>
      <w:r w:rsidR="00442803">
        <w:t>9.9</w:t>
      </w:r>
      <w:r w:rsidR="00ED1CD6" w:rsidRPr="00ED1CD6">
        <w:t>.2016</w:t>
      </w:r>
      <w:r w:rsidR="00ED1CD6" w:rsidRPr="00FA1221">
        <w:rPr>
          <w:rFonts w:cs="Arial"/>
          <w:b/>
        </w:rPr>
        <w:t xml:space="preserve"> </w:t>
      </w:r>
      <w:r w:rsidRPr="00FA1221">
        <w:rPr>
          <w:rFonts w:cs="Arial"/>
          <w:szCs w:val="20"/>
        </w:rPr>
        <w:t xml:space="preserve">o </w:t>
      </w:r>
      <w:bookmarkStart w:id="14" w:name="otvaranie_cas"/>
      <w:r w:rsidRPr="00FA1221">
        <w:t>1</w:t>
      </w:r>
      <w:r w:rsidR="00CB0C05">
        <w:t>2</w:t>
      </w:r>
      <w:r w:rsidRPr="00FA1221">
        <w:t>:</w:t>
      </w:r>
      <w:r w:rsidR="00CB0C05">
        <w:t>0</w:t>
      </w:r>
      <w:r w:rsidRPr="00FA1221">
        <w:t>0</w:t>
      </w:r>
      <w:bookmarkEnd w:id="14"/>
      <w:r w:rsidRPr="00FA1221">
        <w:rPr>
          <w:rFonts w:cs="Arial"/>
          <w:szCs w:val="20"/>
        </w:rPr>
        <w:t xml:space="preserve"> hod. na adrese: </w:t>
      </w:r>
      <w:bookmarkStart w:id="15" w:name="otvaranie_miesto"/>
      <w:r w:rsidR="00AD2749">
        <w:rPr>
          <w:rFonts w:cs="Arial"/>
        </w:rPr>
        <w:t>Spojená škola internátna, ul. Ľ. Stárka 12, Trenčín</w:t>
      </w:r>
      <w:r w:rsidR="00AD2749" w:rsidRPr="00FA1221">
        <w:t xml:space="preserve"> </w:t>
      </w:r>
      <w:r w:rsidRPr="00FA1221">
        <w:t>- zasadačka</w:t>
      </w:r>
      <w:bookmarkEnd w:id="15"/>
      <w:r w:rsidRPr="00FA1221">
        <w:t>.</w:t>
      </w:r>
      <w:r w:rsidRPr="00FA1221">
        <w:rPr>
          <w:rFonts w:cs="Arial"/>
          <w:szCs w:val="20"/>
        </w:rPr>
        <w:t xml:space="preserve">  </w:t>
      </w:r>
    </w:p>
    <w:p w:rsidR="003E30CC" w:rsidRPr="00BB12A5" w:rsidRDefault="003E30CC" w:rsidP="003E30CC">
      <w:pPr>
        <w:numPr>
          <w:ilvl w:val="1"/>
          <w:numId w:val="1"/>
        </w:numPr>
        <w:tabs>
          <w:tab w:val="left" w:pos="540"/>
        </w:tabs>
        <w:spacing w:before="120"/>
        <w:ind w:left="539" w:hanging="539"/>
        <w:jc w:val="both"/>
        <w:rPr>
          <w:rFonts w:cs="Arial"/>
        </w:rPr>
      </w:pPr>
      <w:r>
        <w:t>Po otvorení časti ponuky komisia vykoná všetky úkony podľa zákona, spočívajúce vo vyhodnotení tejto časti ponuky, podaní vysvetlenia, doplnenia tejto časti ponuky, vyhodnotení splnenia podmienok účasti a vylúč</w:t>
      </w:r>
      <w:bookmarkStart w:id="16" w:name="_GoBack"/>
      <w:bookmarkEnd w:id="16"/>
      <w:r>
        <w:t>ení uchádzačov alebo vylúčení ponúk uchádzačov.</w:t>
      </w:r>
    </w:p>
    <w:p w:rsidR="00BB12A5" w:rsidRDefault="00BB12A5" w:rsidP="00BB12A5">
      <w:pPr>
        <w:tabs>
          <w:tab w:val="left" w:pos="540"/>
        </w:tabs>
        <w:spacing w:before="120"/>
        <w:ind w:left="539"/>
        <w:jc w:val="both"/>
        <w:rPr>
          <w:rFonts w:cs="Arial"/>
        </w:rPr>
      </w:pPr>
    </w:p>
    <w:p w:rsidR="003E30CC" w:rsidRDefault="003E30CC" w:rsidP="003E30CC">
      <w:pPr>
        <w:tabs>
          <w:tab w:val="left" w:pos="540"/>
        </w:tabs>
        <w:jc w:val="both"/>
        <w:rPr>
          <w:rFonts w:cs="Arial"/>
          <w:color w:val="008000"/>
        </w:rPr>
      </w:pPr>
    </w:p>
    <w:p w:rsidR="003E30CC" w:rsidRDefault="003E30CC" w:rsidP="003E30CC">
      <w:pPr>
        <w:pStyle w:val="Nadpis7"/>
        <w:numPr>
          <w:ilvl w:val="0"/>
          <w:numId w:val="1"/>
        </w:numPr>
        <w:rPr>
          <w:rFonts w:cs="Arial"/>
          <w:sz w:val="24"/>
          <w:szCs w:val="26"/>
          <w:u w:val="none"/>
        </w:rPr>
      </w:pPr>
      <w:r>
        <w:rPr>
          <w:rFonts w:cs="Arial"/>
          <w:sz w:val="24"/>
          <w:szCs w:val="26"/>
          <w:u w:val="none"/>
        </w:rPr>
        <w:t>Hodnotenie ponúk</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 procese vyhodnotenia splnenia podmienok účasti uchádzačmi verejný obstarávateľ použije postupy uvedené v § 40 zákona o verejnom obstarávaní. Ak prichádza do úvahy, použije sa § 152 ods. 4 zákona o verejnom obstarávaní.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Verejný obstarávateľ bude posudzovať splnenie podmienok účasti v súlade s výzvou na predkladanie ponúk a a v súlade s týmito súťažnými podkladmi.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 procese vyhodnocovania ponúk verejný obstarávateľ použije postupy uvedené v § 53 zákona o verejnom obstarávaní. </w:t>
      </w:r>
    </w:p>
    <w:p w:rsidR="00725851" w:rsidRPr="00725851" w:rsidRDefault="00725851" w:rsidP="00725851">
      <w:pPr>
        <w:pStyle w:val="Zkladntext"/>
        <w:numPr>
          <w:ilvl w:val="1"/>
          <w:numId w:val="1"/>
        </w:numPr>
        <w:tabs>
          <w:tab w:val="num" w:pos="540"/>
        </w:tabs>
        <w:spacing w:after="240"/>
        <w:ind w:left="540" w:hanging="540"/>
        <w:rPr>
          <w:rFonts w:cs="Arial"/>
        </w:rPr>
      </w:pPr>
      <w:r w:rsidRPr="00725851">
        <w:rPr>
          <w:szCs w:val="22"/>
        </w:rPr>
        <w:t xml:space="preserve">Vyhodnocovanie ponúk komisiou je neverejné. Komisia vyhodnotí ponuky z hľadiska splnenia požiadaviek na predmet zákazky a v prípade pochybností overí správnosť informácií a dôkazov, ktoré poskytli uchádzači. </w:t>
      </w:r>
    </w:p>
    <w:p w:rsidR="00725851" w:rsidRPr="00725851" w:rsidRDefault="003E30CC" w:rsidP="00725851">
      <w:pPr>
        <w:pStyle w:val="Zkladntext"/>
        <w:numPr>
          <w:ilvl w:val="1"/>
          <w:numId w:val="1"/>
        </w:numPr>
        <w:tabs>
          <w:tab w:val="num" w:pos="540"/>
        </w:tabs>
        <w:ind w:left="540" w:hanging="540"/>
        <w:rPr>
          <w:rFonts w:cs="Arial"/>
        </w:rPr>
      </w:pPr>
      <w:r>
        <w:rPr>
          <w:rFonts w:cs="Arial"/>
        </w:rPr>
        <w:t xml:space="preserve">Ponuky uchádzačov, ktoré neboli vylúčené, budú vyhodnocované len podľa kritérií na vyhodnotenie ponúk uvedených vo výzve a spôsobom určeným v časti  </w:t>
      </w:r>
      <w:r>
        <w:rPr>
          <w:rFonts w:cs="Arial"/>
          <w:i/>
          <w:iCs/>
        </w:rPr>
        <w:t>A.3 Kritériá na hodnotenie ponúk a pravidlá ich uplatnenia</w:t>
      </w:r>
      <w:r>
        <w:rPr>
          <w:rFonts w:cs="Arial"/>
        </w:rPr>
        <w:t xml:space="preserve">. </w:t>
      </w:r>
    </w:p>
    <w:p w:rsidR="003E30CC" w:rsidRDefault="003E30CC" w:rsidP="003E30CC">
      <w:pPr>
        <w:pStyle w:val="Zkladntext"/>
        <w:tabs>
          <w:tab w:val="num" w:pos="576"/>
        </w:tabs>
        <w:rPr>
          <w:rFonts w:cs="Arial"/>
          <w:color w:val="FF0000"/>
        </w:rPr>
      </w:pPr>
    </w:p>
    <w:p w:rsidR="003E30CC" w:rsidRDefault="003E30CC" w:rsidP="003E30CC">
      <w:pPr>
        <w:jc w:val="center"/>
        <w:rPr>
          <w:rFonts w:cs="Arial"/>
          <w:sz w:val="20"/>
          <w:szCs w:val="20"/>
        </w:rPr>
      </w:pPr>
    </w:p>
    <w:p w:rsidR="003E30CC" w:rsidRDefault="003E30CC" w:rsidP="003E30CC">
      <w:pPr>
        <w:jc w:val="center"/>
        <w:rPr>
          <w:rFonts w:cs="Arial"/>
          <w:b/>
          <w:bCs/>
          <w:sz w:val="24"/>
          <w:szCs w:val="28"/>
        </w:rPr>
      </w:pPr>
      <w:r>
        <w:rPr>
          <w:rFonts w:cs="Arial"/>
          <w:b/>
          <w:bCs/>
          <w:sz w:val="24"/>
          <w:szCs w:val="28"/>
        </w:rPr>
        <w:t>Časť VI.</w:t>
      </w:r>
    </w:p>
    <w:p w:rsidR="003E30CC" w:rsidRDefault="003E30CC" w:rsidP="003E30CC">
      <w:pPr>
        <w:pStyle w:val="Nadpis5"/>
        <w:spacing w:line="480" w:lineRule="auto"/>
        <w:rPr>
          <w:rFonts w:cs="Arial"/>
          <w:sz w:val="24"/>
        </w:rPr>
      </w:pPr>
      <w:r>
        <w:rPr>
          <w:rFonts w:cs="Arial"/>
          <w:sz w:val="24"/>
        </w:rPr>
        <w:t>Uzavretie zmluvy</w:t>
      </w:r>
    </w:p>
    <w:p w:rsidR="003E30CC" w:rsidRDefault="003E30CC" w:rsidP="003E30CC">
      <w:pPr>
        <w:pStyle w:val="Nadpis7"/>
        <w:numPr>
          <w:ilvl w:val="0"/>
          <w:numId w:val="1"/>
        </w:numPr>
        <w:rPr>
          <w:rFonts w:cs="Arial"/>
          <w:sz w:val="24"/>
          <w:szCs w:val="26"/>
          <w:u w:val="none"/>
        </w:rPr>
      </w:pPr>
      <w:r>
        <w:rPr>
          <w:rFonts w:cs="Arial"/>
          <w:sz w:val="24"/>
          <w:szCs w:val="26"/>
          <w:u w:val="none"/>
        </w:rPr>
        <w:t>Oznámenie o výsledku vyhodnotenia ponúk</w:t>
      </w:r>
    </w:p>
    <w:p w:rsidR="003E30CC" w:rsidRPr="00946756" w:rsidRDefault="003E30CC" w:rsidP="003E30CC">
      <w:pPr>
        <w:pStyle w:val="Zkladntext"/>
        <w:numPr>
          <w:ilvl w:val="1"/>
          <w:numId w:val="1"/>
        </w:numPr>
        <w:tabs>
          <w:tab w:val="right" w:leader="dot" w:pos="10080"/>
        </w:tabs>
        <w:spacing w:before="120"/>
        <w:rPr>
          <w:rFonts w:cs="Arial"/>
          <w:szCs w:val="20"/>
        </w:rPr>
      </w:pPr>
      <w:r w:rsidRPr="00946756">
        <w:rPr>
          <w:rFonts w:cs="Arial"/>
          <w:szCs w:val="20"/>
        </w:rPr>
        <w:t xml:space="preserve">Úspešnému uchádzačovi sa oznámi, že jeho ponuka sa prijíma. </w:t>
      </w:r>
    </w:p>
    <w:p w:rsidR="003E30CC" w:rsidRPr="00946756" w:rsidRDefault="003E30CC" w:rsidP="003E30CC">
      <w:pPr>
        <w:pStyle w:val="Zkladntext"/>
        <w:numPr>
          <w:ilvl w:val="1"/>
          <w:numId w:val="1"/>
        </w:numPr>
        <w:tabs>
          <w:tab w:val="right" w:leader="dot" w:pos="10080"/>
        </w:tabs>
        <w:spacing w:before="120"/>
        <w:rPr>
          <w:rFonts w:cs="Arial"/>
        </w:rPr>
      </w:pPr>
      <w:r w:rsidRPr="00946756">
        <w:rPr>
          <w:rFonts w:cs="Arial"/>
          <w:szCs w:val="20"/>
        </w:rPr>
        <w:t xml:space="preserve">Neúspešnému uchádzačovi sa oznámi, že neuspel a dôvody neprijatia jeho ponuky. </w:t>
      </w:r>
    </w:p>
    <w:p w:rsidR="003E30CC" w:rsidRDefault="003E30CC" w:rsidP="003E30CC">
      <w:pPr>
        <w:pStyle w:val="Zkladntext"/>
        <w:tabs>
          <w:tab w:val="num" w:pos="720"/>
        </w:tabs>
        <w:ind w:left="180"/>
        <w:rPr>
          <w:rFonts w:cs="Arial"/>
          <w:color w:val="FF0000"/>
        </w:rPr>
      </w:pPr>
    </w:p>
    <w:p w:rsidR="003E30CC" w:rsidRDefault="003E30CC" w:rsidP="003E30CC">
      <w:pPr>
        <w:jc w:val="both"/>
        <w:rPr>
          <w:rFonts w:cs="Arial"/>
          <w:b/>
          <w:bCs/>
          <w:sz w:val="20"/>
          <w:szCs w:val="20"/>
          <w:highlight w:val="lightGray"/>
        </w:rPr>
      </w:pPr>
    </w:p>
    <w:p w:rsidR="003E30CC" w:rsidRDefault="003E30CC" w:rsidP="003E30CC">
      <w:pPr>
        <w:pStyle w:val="Nadpis7"/>
        <w:numPr>
          <w:ilvl w:val="0"/>
          <w:numId w:val="1"/>
        </w:numPr>
        <w:rPr>
          <w:rFonts w:cs="Arial"/>
          <w:sz w:val="24"/>
          <w:szCs w:val="26"/>
          <w:u w:val="none"/>
        </w:rPr>
      </w:pPr>
      <w:r>
        <w:rPr>
          <w:rFonts w:cs="Arial"/>
          <w:sz w:val="24"/>
          <w:szCs w:val="26"/>
          <w:u w:val="none"/>
        </w:rPr>
        <w:t xml:space="preserve"> Uzavretie zmluvy</w:t>
      </w:r>
    </w:p>
    <w:p w:rsidR="00E66FC0" w:rsidRPr="0052522E" w:rsidRDefault="003E30CC" w:rsidP="000E0A5F">
      <w:pPr>
        <w:pStyle w:val="Zkladntext"/>
        <w:numPr>
          <w:ilvl w:val="1"/>
          <w:numId w:val="1"/>
        </w:numPr>
        <w:tabs>
          <w:tab w:val="clear" w:pos="576"/>
          <w:tab w:val="num" w:pos="426"/>
        </w:tabs>
        <w:autoSpaceDE w:val="0"/>
        <w:autoSpaceDN w:val="0"/>
        <w:adjustRightInd w:val="0"/>
        <w:spacing w:after="240"/>
        <w:ind w:left="567" w:hanging="567"/>
        <w:rPr>
          <w:rFonts w:cs="Arial"/>
          <w:noProof w:val="0"/>
          <w:szCs w:val="22"/>
        </w:rPr>
      </w:pPr>
      <w:r w:rsidRPr="000F0635">
        <w:rPr>
          <w:rFonts w:cs="Arial"/>
        </w:rPr>
        <w:t xml:space="preserve">S úspešným uchádzačom bude zmluva uzavretá v lehote viazanosti ponúk, to je najneskôr do </w:t>
      </w:r>
      <w:bookmarkStart w:id="17" w:name="lehota_viazanosti1"/>
      <w:r w:rsidR="00AD2749">
        <w:t>31.12</w:t>
      </w:r>
      <w:r w:rsidRPr="0052522E">
        <w:t>.2</w:t>
      </w:r>
      <w:bookmarkEnd w:id="17"/>
      <w:r w:rsidR="0071528C">
        <w:t>016</w:t>
      </w:r>
      <w:r w:rsidRPr="0052522E">
        <w:rPr>
          <w:rFonts w:cs="Arial"/>
        </w:rPr>
        <w:t>.</w:t>
      </w:r>
      <w:r w:rsidR="000F0635" w:rsidRPr="0052522E">
        <w:rPr>
          <w:rFonts w:cs="Arial"/>
        </w:rPr>
        <w:t xml:space="preserve"> </w:t>
      </w:r>
      <w:r w:rsidR="00BC0B60">
        <w:rPr>
          <w:rFonts w:cs="Arial"/>
        </w:rPr>
        <w:t>Zmluvné podmienky si dohodnú verejný obstarávateľ a úspešný uchádzač po ukončení procesu VO.</w:t>
      </w:r>
    </w:p>
    <w:p w:rsidR="008B6C04" w:rsidRDefault="008B6C04" w:rsidP="008B6C04">
      <w:pPr>
        <w:pStyle w:val="Odsekzoznamu"/>
        <w:rPr>
          <w:rFonts w:cs="Arial"/>
        </w:rPr>
      </w:pPr>
    </w:p>
    <w:p w:rsidR="008B6C04" w:rsidRDefault="008B6C04" w:rsidP="008B6C04">
      <w:pPr>
        <w:pStyle w:val="Zkladntext"/>
        <w:numPr>
          <w:ilvl w:val="0"/>
          <w:numId w:val="1"/>
        </w:numPr>
        <w:tabs>
          <w:tab w:val="num" w:pos="720"/>
        </w:tabs>
        <w:rPr>
          <w:rFonts w:cs="Arial"/>
          <w:b/>
          <w:sz w:val="24"/>
        </w:rPr>
      </w:pPr>
      <w:r w:rsidRPr="00233C80">
        <w:rPr>
          <w:rFonts w:cs="Arial"/>
          <w:b/>
          <w:sz w:val="24"/>
        </w:rPr>
        <w:t>Pravidlá k</w:t>
      </w:r>
      <w:r>
        <w:rPr>
          <w:rFonts w:cs="Arial"/>
          <w:b/>
          <w:sz w:val="24"/>
        </w:rPr>
        <w:t> </w:t>
      </w:r>
      <w:r w:rsidRPr="00233C80">
        <w:rPr>
          <w:rFonts w:cs="Arial"/>
          <w:b/>
          <w:sz w:val="24"/>
        </w:rPr>
        <w:t>subdodávkam</w:t>
      </w:r>
    </w:p>
    <w:p w:rsidR="008B6C04" w:rsidRPr="00233C80" w:rsidRDefault="008B6C04" w:rsidP="008B6C04">
      <w:pPr>
        <w:pStyle w:val="Zkladntext"/>
        <w:tabs>
          <w:tab w:val="num" w:pos="720"/>
        </w:tabs>
        <w:ind w:left="432"/>
        <w:rPr>
          <w:rFonts w:cs="Arial"/>
          <w:b/>
          <w:szCs w:val="22"/>
        </w:rPr>
      </w:pPr>
    </w:p>
    <w:p w:rsidR="008B6C04" w:rsidRDefault="008B6C04" w:rsidP="0071528C">
      <w:pPr>
        <w:pStyle w:val="Odsekzoznamu"/>
        <w:autoSpaceDE w:val="0"/>
        <w:autoSpaceDN w:val="0"/>
        <w:adjustRightInd w:val="0"/>
        <w:ind w:left="709" w:hanging="709"/>
        <w:jc w:val="both"/>
        <w:rPr>
          <w:rFonts w:cs="Arial"/>
          <w:noProof w:val="0"/>
          <w:color w:val="000000"/>
          <w:sz w:val="22"/>
          <w:szCs w:val="22"/>
        </w:rPr>
      </w:pPr>
      <w:r w:rsidRPr="00233C80">
        <w:rPr>
          <w:rFonts w:cs="Arial"/>
          <w:noProof w:val="0"/>
          <w:color w:val="000000"/>
          <w:sz w:val="22"/>
          <w:szCs w:val="22"/>
        </w:rPr>
        <w:t xml:space="preserve">23.1. Verejný obstarávateľ pripúšťa plnenie predmetu obstarávania subdodávkami. </w:t>
      </w:r>
    </w:p>
    <w:p w:rsidR="008B6C04" w:rsidRPr="00233C80" w:rsidRDefault="008B6C04" w:rsidP="0071528C">
      <w:pPr>
        <w:pStyle w:val="Odsekzoznamu"/>
        <w:autoSpaceDE w:val="0"/>
        <w:autoSpaceDN w:val="0"/>
        <w:adjustRightInd w:val="0"/>
        <w:ind w:left="709" w:hanging="709"/>
        <w:jc w:val="both"/>
        <w:rPr>
          <w:rFonts w:cs="Arial"/>
          <w:noProof w:val="0"/>
          <w:color w:val="000000"/>
          <w:sz w:val="22"/>
          <w:szCs w:val="22"/>
        </w:rPr>
      </w:pPr>
    </w:p>
    <w:p w:rsidR="008B6C04" w:rsidRDefault="008B6C04" w:rsidP="0071528C">
      <w:pPr>
        <w:pStyle w:val="Odsekzoznamu"/>
        <w:numPr>
          <w:ilvl w:val="1"/>
          <w:numId w:val="34"/>
        </w:numPr>
        <w:autoSpaceDE w:val="0"/>
        <w:autoSpaceDN w:val="0"/>
        <w:adjustRightInd w:val="0"/>
        <w:spacing w:after="21"/>
        <w:ind w:left="567" w:hanging="556"/>
        <w:jc w:val="both"/>
        <w:rPr>
          <w:rFonts w:cs="Arial"/>
          <w:noProof w:val="0"/>
          <w:color w:val="000000"/>
          <w:sz w:val="22"/>
          <w:szCs w:val="22"/>
        </w:rPr>
      </w:pPr>
      <w:r w:rsidRPr="00233C80">
        <w:rPr>
          <w:rFonts w:cs="Arial"/>
          <w:noProof w:val="0"/>
          <w:color w:val="000000"/>
          <w:sz w:val="22"/>
          <w:szCs w:val="22"/>
        </w:rPr>
        <w:t xml:space="preserve">Uchádzač zodpovedá za celé a riadne plnenie zmluvy počas celého trvania zmluvného vzťahu s Verejným obstarávateľom a to bez ohľadu na to, či uchádzač použil subdodávky alebo nie, v akom rozsahu a za akých podmienok. Verejný obstarávateľ nenesie akúkoľvek zodpovednosť voči subdodávateľom úspešného uchádzača. </w:t>
      </w:r>
    </w:p>
    <w:p w:rsidR="008B6C04" w:rsidRPr="00233C80" w:rsidRDefault="008B6C04" w:rsidP="0071528C">
      <w:pPr>
        <w:pStyle w:val="Odsekzoznamu"/>
        <w:autoSpaceDE w:val="0"/>
        <w:autoSpaceDN w:val="0"/>
        <w:adjustRightInd w:val="0"/>
        <w:spacing w:after="21"/>
        <w:ind w:hanging="709"/>
        <w:jc w:val="both"/>
        <w:rPr>
          <w:rFonts w:cs="Arial"/>
          <w:noProof w:val="0"/>
          <w:color w:val="000000"/>
          <w:sz w:val="22"/>
          <w:szCs w:val="22"/>
        </w:rPr>
      </w:pPr>
    </w:p>
    <w:p w:rsidR="006364FA" w:rsidRDefault="006364FA">
      <w:pPr>
        <w:pStyle w:val="Hlavika"/>
        <w:jc w:val="center"/>
        <w:rPr>
          <w:b/>
          <w:bCs/>
          <w:sz w:val="28"/>
        </w:rPr>
      </w:pPr>
    </w:p>
    <w:p w:rsidR="0071528C" w:rsidRDefault="0071528C">
      <w:pPr>
        <w:pStyle w:val="Hlavika"/>
        <w:jc w:val="center"/>
        <w:rPr>
          <w:b/>
          <w:bCs/>
          <w:sz w:val="28"/>
        </w:rPr>
      </w:pPr>
    </w:p>
    <w:p w:rsidR="0071528C" w:rsidRDefault="0071528C">
      <w:pPr>
        <w:pStyle w:val="Hlavika"/>
        <w:jc w:val="center"/>
        <w:rPr>
          <w:b/>
          <w:bCs/>
          <w:sz w:val="28"/>
        </w:rPr>
      </w:pPr>
    </w:p>
    <w:p w:rsidR="0071528C" w:rsidRDefault="0071528C">
      <w:pPr>
        <w:pStyle w:val="Hlavika"/>
        <w:jc w:val="center"/>
        <w:rPr>
          <w:b/>
          <w:bCs/>
          <w:sz w:val="28"/>
        </w:rPr>
      </w:pPr>
    </w:p>
    <w:p w:rsidR="0071528C" w:rsidRDefault="0071528C">
      <w:pPr>
        <w:pStyle w:val="Hlavika"/>
        <w:jc w:val="center"/>
        <w:rPr>
          <w:b/>
          <w:bCs/>
          <w:sz w:val="28"/>
        </w:rPr>
      </w:pPr>
    </w:p>
    <w:p w:rsidR="0061300D" w:rsidRDefault="0061300D">
      <w:pPr>
        <w:pStyle w:val="Hlavika"/>
        <w:jc w:val="center"/>
        <w:rPr>
          <w:b/>
          <w:bCs/>
          <w:sz w:val="28"/>
        </w:rPr>
      </w:pPr>
    </w:p>
    <w:p w:rsidR="0061300D" w:rsidRDefault="0061300D">
      <w:pPr>
        <w:pStyle w:val="Hlavika"/>
        <w:jc w:val="center"/>
        <w:rPr>
          <w:b/>
          <w:bCs/>
          <w:sz w:val="28"/>
        </w:rPr>
      </w:pPr>
    </w:p>
    <w:p w:rsidR="007149B5" w:rsidRDefault="007149B5">
      <w:pPr>
        <w:pStyle w:val="Hlavika"/>
        <w:jc w:val="center"/>
        <w:rPr>
          <w:b/>
          <w:bCs/>
          <w:sz w:val="28"/>
        </w:rPr>
      </w:pPr>
      <w:r>
        <w:rPr>
          <w:b/>
          <w:bCs/>
          <w:sz w:val="28"/>
        </w:rPr>
        <w:lastRenderedPageBreak/>
        <w:t>A.2   Podmienky účasti uchádzačov</w:t>
      </w:r>
    </w:p>
    <w:p w:rsidR="007149B5" w:rsidRDefault="007149B5">
      <w:pPr>
        <w:pStyle w:val="Hlavika"/>
        <w:ind w:firstLine="1260"/>
        <w:jc w:val="center"/>
      </w:pPr>
    </w:p>
    <w:p w:rsidR="007149B5" w:rsidRDefault="007149B5">
      <w:pPr>
        <w:spacing w:before="120"/>
        <w:jc w:val="both"/>
        <w:rPr>
          <w:rFonts w:cs="Arial"/>
          <w:noProof w:val="0"/>
          <w:sz w:val="20"/>
        </w:rPr>
      </w:pPr>
      <w:r>
        <w:rPr>
          <w:rFonts w:cs="Arial"/>
        </w:rPr>
        <w:t>Doklady preukazujúce splnenie podmienok účasti uchádzačov so sídlom mimo územia Slovenskej republiky musia byť predložené v pôvodnom jazyku a súčasne musia byť preložené do štátneho jazyka okrem dokladov predložených v českom jazyku. Ak sa zistí rozdiel v ich obsahu, rozhodujúci je úradný preklad v štátnom jazyku.</w:t>
      </w:r>
    </w:p>
    <w:p w:rsidR="007149B5" w:rsidRDefault="007149B5"/>
    <w:p w:rsidR="00D3532E" w:rsidRDefault="00D3532E" w:rsidP="00D3532E">
      <w:pPr>
        <w:pStyle w:val="Default"/>
        <w:jc w:val="both"/>
        <w:rPr>
          <w:sz w:val="22"/>
          <w:szCs w:val="22"/>
        </w:rPr>
      </w:pPr>
      <w:r>
        <w:rPr>
          <w:sz w:val="22"/>
          <w:szCs w:val="22"/>
        </w:rPr>
        <w:t xml:space="preserve">Splnenie podmienky účasti možno preukázať podľa § 39 zákona </w:t>
      </w:r>
      <w:r w:rsidRPr="00D3532E">
        <w:rPr>
          <w:b/>
          <w:sz w:val="22"/>
          <w:szCs w:val="22"/>
        </w:rPr>
        <w:t xml:space="preserve">jednotným európskym dokumentom, </w:t>
      </w:r>
      <w:r>
        <w:rPr>
          <w:sz w:val="22"/>
          <w:szCs w:val="22"/>
        </w:rPr>
        <w:t xml:space="preserve">pričom doklady, preukazujúce splnenie podmienok účasti predkladá verejnému obstarávateľovi úspešný uchádzač podľa § 55 ods. 1 zákona v čase a spôsobom, určeným verejným obstarávateľom. </w:t>
      </w:r>
    </w:p>
    <w:p w:rsidR="007149B5" w:rsidRDefault="00D3532E" w:rsidP="00D3532E">
      <w:pPr>
        <w:spacing w:before="120"/>
        <w:jc w:val="both"/>
        <w:rPr>
          <w:sz w:val="20"/>
        </w:rPr>
      </w:pPr>
      <w:r>
        <w:rPr>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7149B5" w:rsidRDefault="007149B5" w:rsidP="00AD2749"/>
    <w:p w:rsidR="007149B5" w:rsidRDefault="007149B5" w:rsidP="00AD2749">
      <w:pPr>
        <w:numPr>
          <w:ilvl w:val="1"/>
          <w:numId w:val="9"/>
        </w:numPr>
        <w:tabs>
          <w:tab w:val="num" w:pos="864"/>
        </w:tabs>
        <w:spacing w:before="120"/>
        <w:ind w:left="578" w:hanging="578"/>
        <w:rPr>
          <w:rFonts w:cs="Arial"/>
          <w:b/>
          <w:bCs/>
        </w:rPr>
      </w:pPr>
      <w:r>
        <w:rPr>
          <w:b/>
          <w:bCs/>
        </w:rPr>
        <w:t>Doklady potrebné na preukázanie splnenia podmienok účasti osobného postavenia:</w:t>
      </w:r>
    </w:p>
    <w:p w:rsidR="007149B5" w:rsidRDefault="007149B5" w:rsidP="00AD2749">
      <w:pPr>
        <w:jc w:val="both"/>
        <w:rPr>
          <w:rFonts w:cs="Arial"/>
          <w:color w:val="FF00FF"/>
          <w:szCs w:val="20"/>
        </w:rPr>
      </w:pPr>
    </w:p>
    <w:p w:rsidR="00D3532E" w:rsidRDefault="00D3532E" w:rsidP="00AD2749">
      <w:pPr>
        <w:pStyle w:val="Default"/>
        <w:spacing w:after="240"/>
        <w:jc w:val="both"/>
        <w:rPr>
          <w:sz w:val="22"/>
          <w:szCs w:val="22"/>
        </w:rPr>
      </w:pPr>
      <w:r>
        <w:rPr>
          <w:sz w:val="22"/>
          <w:szCs w:val="22"/>
        </w:rPr>
        <w:t xml:space="preserve">Uchádzač musí spĺňať podmienku účasti uvedenú </w:t>
      </w:r>
      <w:r>
        <w:rPr>
          <w:b/>
          <w:bCs/>
          <w:sz w:val="22"/>
          <w:szCs w:val="22"/>
        </w:rPr>
        <w:t xml:space="preserve">v § 32 ods. 1 písm. e) </w:t>
      </w:r>
      <w:r>
        <w:rPr>
          <w:sz w:val="22"/>
          <w:szCs w:val="22"/>
        </w:rPr>
        <w:t>zákona o</w:t>
      </w:r>
      <w:r w:rsidR="00AD2749">
        <w:rPr>
          <w:sz w:val="22"/>
          <w:szCs w:val="22"/>
        </w:rPr>
        <w:t> </w:t>
      </w:r>
      <w:r>
        <w:rPr>
          <w:sz w:val="22"/>
          <w:szCs w:val="22"/>
        </w:rPr>
        <w:t>verejnom</w:t>
      </w:r>
      <w:r w:rsidR="00AD2749">
        <w:rPr>
          <w:sz w:val="22"/>
          <w:szCs w:val="22"/>
        </w:rPr>
        <w:t xml:space="preserve"> </w:t>
      </w:r>
      <w:r>
        <w:rPr>
          <w:sz w:val="22"/>
          <w:szCs w:val="22"/>
        </w:rPr>
        <w:t xml:space="preserve">obstarávaní – </w:t>
      </w:r>
      <w:r>
        <w:rPr>
          <w:b/>
          <w:bCs/>
          <w:sz w:val="22"/>
          <w:szCs w:val="22"/>
        </w:rPr>
        <w:t>je oprávnený dodávať tovar, uskutočňovať stavebné práce alebo poskytovať službu</w:t>
      </w:r>
      <w:r>
        <w:rPr>
          <w:sz w:val="22"/>
          <w:szCs w:val="22"/>
        </w:rPr>
        <w:t xml:space="preserve">. </w:t>
      </w:r>
    </w:p>
    <w:p w:rsidR="00D3532E" w:rsidRDefault="00D3532E" w:rsidP="00AD2749">
      <w:pPr>
        <w:pStyle w:val="Default"/>
        <w:spacing w:after="240"/>
        <w:jc w:val="both"/>
        <w:rPr>
          <w:sz w:val="22"/>
          <w:szCs w:val="22"/>
        </w:rPr>
      </w:pPr>
      <w:r>
        <w:rPr>
          <w:sz w:val="22"/>
          <w:szCs w:val="22"/>
        </w:rPr>
        <w:t xml:space="preserve">Uchádzač preukazuje splnenie tejto podmienky účasti podľa § 32 ods. 2 zákona predložením originálnych dokladov alebo ich úradne osvedčených kópií nasledovne: </w:t>
      </w:r>
      <w:r>
        <w:rPr>
          <w:b/>
          <w:bCs/>
          <w:sz w:val="22"/>
          <w:szCs w:val="22"/>
        </w:rPr>
        <w:t xml:space="preserve">doloženým dokladom o oprávnení dodávať tovar, uskutočňovať stavebné práce alebo poskytovať službu, </w:t>
      </w:r>
      <w:r>
        <w:rPr>
          <w:sz w:val="22"/>
          <w:szCs w:val="22"/>
        </w:rPr>
        <w:t xml:space="preserve">ktorý zodpovedá predmetu zákazky. </w:t>
      </w:r>
    </w:p>
    <w:p w:rsidR="00D3532E" w:rsidRDefault="00D3532E" w:rsidP="00AD2749">
      <w:pPr>
        <w:pStyle w:val="Default"/>
        <w:spacing w:after="240"/>
        <w:jc w:val="both"/>
        <w:rPr>
          <w:sz w:val="22"/>
          <w:szCs w:val="22"/>
        </w:rPr>
      </w:pPr>
      <w:r>
        <w:rPr>
          <w:sz w:val="22"/>
          <w:szCs w:val="22"/>
        </w:rPr>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rsidR="007149B5" w:rsidRDefault="00D3532E">
      <w:pPr>
        <w:jc w:val="both"/>
      </w:pPr>
      <w:r>
        <w:rPr>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b/>
          <w:bCs/>
          <w:szCs w:val="22"/>
        </w:rPr>
        <w:t xml:space="preserve">. </w:t>
      </w:r>
    </w:p>
    <w:p w:rsidR="007149B5" w:rsidRDefault="007149B5">
      <w:pPr>
        <w:jc w:val="both"/>
      </w:pPr>
    </w:p>
    <w:p w:rsidR="00E02764" w:rsidRDefault="00E02764" w:rsidP="00E02764">
      <w:pPr>
        <w:tabs>
          <w:tab w:val="num" w:pos="864"/>
        </w:tabs>
        <w:spacing w:before="120"/>
        <w:jc w:val="both"/>
      </w:pPr>
      <w:r w:rsidRPr="001A3F5E">
        <w:rPr>
          <w:rStyle w:val="pre"/>
          <w:bdr w:val="none" w:sz="0" w:space="0" w:color="auto" w:frame="1"/>
        </w:rPr>
        <w:t>Odôvodnenie: predloženie dokladov o</w:t>
      </w:r>
      <w:r>
        <w:rPr>
          <w:rStyle w:val="pre"/>
          <w:bdr w:val="none" w:sz="0" w:space="0" w:color="auto" w:frame="1"/>
        </w:rPr>
        <w:t> osobnom postavení a majetkovej účasti je v s</w:t>
      </w:r>
      <w:r w:rsidR="00D3532E">
        <w:rPr>
          <w:rStyle w:val="pre"/>
          <w:bdr w:val="none" w:sz="0" w:space="0" w:color="auto" w:frame="1"/>
        </w:rPr>
        <w:t>úlade s ustanoveniami zákona č.343</w:t>
      </w:r>
      <w:r>
        <w:rPr>
          <w:rStyle w:val="pre"/>
          <w:bdr w:val="none" w:sz="0" w:space="0" w:color="auto" w:frame="1"/>
        </w:rPr>
        <w:t>/20</w:t>
      </w:r>
      <w:r w:rsidR="00D3532E">
        <w:rPr>
          <w:rStyle w:val="pre"/>
          <w:bdr w:val="none" w:sz="0" w:space="0" w:color="auto" w:frame="1"/>
        </w:rPr>
        <w:t>15</w:t>
      </w:r>
      <w:r>
        <w:rPr>
          <w:rStyle w:val="pre"/>
          <w:bdr w:val="none" w:sz="0" w:space="0" w:color="auto" w:frame="1"/>
        </w:rPr>
        <w:t xml:space="preserve"> Z.z. </w:t>
      </w:r>
      <w:r>
        <w:t>Verejného obstarávania sa môže zúčastniť len subjekt, ktorý je oprávnený dodávať tovar, uskutočňovať stavebné práce alebo poskytovať službu vo vzťahu k hlavnému predmetu zákazky.</w:t>
      </w:r>
    </w:p>
    <w:p w:rsidR="007149B5" w:rsidRDefault="007149B5"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71528C" w:rsidRDefault="0071528C" w:rsidP="00E02764">
      <w:pPr>
        <w:tabs>
          <w:tab w:val="num" w:pos="864"/>
        </w:tabs>
        <w:spacing w:before="120"/>
        <w:jc w:val="both"/>
        <w:rPr>
          <w:rFonts w:cs="Arial"/>
        </w:rPr>
      </w:pPr>
    </w:p>
    <w:p w:rsidR="000A7587" w:rsidRDefault="007149B5" w:rsidP="000A7587">
      <w:pPr>
        <w:numPr>
          <w:ilvl w:val="1"/>
          <w:numId w:val="9"/>
        </w:numPr>
        <w:spacing w:before="120"/>
        <w:rPr>
          <w:b/>
        </w:rPr>
      </w:pPr>
      <w:r w:rsidRPr="000A7587">
        <w:rPr>
          <w:rFonts w:cs="Arial"/>
          <w:b/>
        </w:rPr>
        <w:lastRenderedPageBreak/>
        <w:t xml:space="preserve">Doklady a dokumenty potrebné na preukázanie splnenia finančného a ekonomického postavenia: </w:t>
      </w:r>
      <w:bookmarkStart w:id="18" w:name="podmienky_financne"/>
      <w:r w:rsidR="00B61D45" w:rsidRPr="000A7587">
        <w:rPr>
          <w:b/>
        </w:rPr>
        <w:cr/>
      </w:r>
      <w:bookmarkEnd w:id="18"/>
    </w:p>
    <w:p w:rsidR="000A7587" w:rsidRPr="00384274" w:rsidRDefault="000A7587" w:rsidP="000A7587">
      <w:pPr>
        <w:pStyle w:val="Odsekzoznamu"/>
        <w:autoSpaceDE w:val="0"/>
        <w:autoSpaceDN w:val="0"/>
        <w:adjustRightInd w:val="0"/>
        <w:spacing w:before="120"/>
        <w:ind w:left="0"/>
        <w:jc w:val="both"/>
        <w:rPr>
          <w:rFonts w:cs="Arial"/>
          <w:color w:val="3366FF"/>
          <w:sz w:val="22"/>
          <w:szCs w:val="22"/>
        </w:rPr>
      </w:pPr>
      <w:r w:rsidRPr="00384274">
        <w:rPr>
          <w:rFonts w:cs="Arial"/>
          <w:noProof w:val="0"/>
          <w:sz w:val="22"/>
          <w:szCs w:val="22"/>
        </w:rPr>
        <w:t xml:space="preserve">Uchádzač preukazuje splnenie podmienok účasti podľa § </w:t>
      </w:r>
      <w:r w:rsidR="00C04E2D">
        <w:rPr>
          <w:rFonts w:cs="Arial"/>
          <w:noProof w:val="0"/>
          <w:sz w:val="22"/>
          <w:szCs w:val="22"/>
        </w:rPr>
        <w:t>33</w:t>
      </w:r>
      <w:r w:rsidRPr="00384274">
        <w:rPr>
          <w:rFonts w:cs="Arial"/>
          <w:noProof w:val="0"/>
          <w:sz w:val="22"/>
          <w:szCs w:val="22"/>
        </w:rPr>
        <w:t xml:space="preserve"> zákona predložením originálnych dokladov alebo ich úradne osvedčených kópií nasledovne:</w:t>
      </w:r>
    </w:p>
    <w:p w:rsidR="00A559C4" w:rsidRPr="000A7587" w:rsidRDefault="0071528C" w:rsidP="0071528C">
      <w:pPr>
        <w:tabs>
          <w:tab w:val="num" w:pos="864"/>
        </w:tabs>
        <w:spacing w:before="120"/>
        <w:ind w:left="426" w:hanging="426"/>
        <w:jc w:val="both"/>
        <w:rPr>
          <w:rFonts w:cs="Arial"/>
          <w:noProof w:val="0"/>
          <w:lang w:eastAsia="cs-CZ"/>
        </w:rPr>
      </w:pPr>
      <w:r>
        <w:t>Nepožaduje sa.</w:t>
      </w:r>
    </w:p>
    <w:p w:rsidR="007149B5" w:rsidRDefault="007149B5">
      <w:pPr>
        <w:tabs>
          <w:tab w:val="num" w:pos="864"/>
        </w:tabs>
        <w:spacing w:before="120"/>
        <w:rPr>
          <w:rFonts w:cs="Arial"/>
          <w:color w:val="3366FF"/>
        </w:rPr>
      </w:pPr>
    </w:p>
    <w:p w:rsidR="000A7587" w:rsidRPr="001C0744" w:rsidRDefault="007149B5" w:rsidP="00AD0A85">
      <w:pPr>
        <w:numPr>
          <w:ilvl w:val="1"/>
          <w:numId w:val="9"/>
        </w:numPr>
        <w:tabs>
          <w:tab w:val="num" w:pos="864"/>
        </w:tabs>
        <w:spacing w:before="120"/>
        <w:ind w:left="578" w:hanging="578"/>
        <w:jc w:val="both"/>
        <w:rPr>
          <w:rFonts w:cs="Arial"/>
          <w:b/>
        </w:rPr>
      </w:pPr>
      <w:r w:rsidRPr="001C0744">
        <w:rPr>
          <w:rFonts w:cs="Arial"/>
          <w:b/>
        </w:rPr>
        <w:t xml:space="preserve">Doklady a dokumenty potrebné na preukázanie splnenia technickej alebo odbornej spôsobilosti:  </w:t>
      </w:r>
      <w:bookmarkStart w:id="19" w:name="podmienky_technicke"/>
    </w:p>
    <w:bookmarkEnd w:id="19"/>
    <w:p w:rsidR="00AD2749" w:rsidRDefault="00AD2749" w:rsidP="00AD0A85">
      <w:pPr>
        <w:pStyle w:val="Default"/>
        <w:spacing w:after="240"/>
        <w:jc w:val="both"/>
        <w:rPr>
          <w:sz w:val="22"/>
          <w:szCs w:val="22"/>
        </w:rPr>
      </w:pPr>
    </w:p>
    <w:p w:rsidR="00AD0A85" w:rsidRDefault="00AD2749" w:rsidP="00AD0A85">
      <w:pPr>
        <w:autoSpaceDE w:val="0"/>
        <w:autoSpaceDN w:val="0"/>
        <w:adjustRightInd w:val="0"/>
        <w:jc w:val="both"/>
        <w:rPr>
          <w:rFonts w:cs="Arial"/>
          <w:noProof w:val="0"/>
          <w:szCs w:val="22"/>
        </w:rPr>
      </w:pPr>
      <w:r>
        <w:rPr>
          <w:szCs w:val="22"/>
        </w:rPr>
        <w:t xml:space="preserve">Uchádzač musí spĺňať podmienku účasti uvedenú </w:t>
      </w:r>
      <w:r>
        <w:rPr>
          <w:b/>
          <w:bCs/>
          <w:szCs w:val="22"/>
        </w:rPr>
        <w:t>v § 34</w:t>
      </w:r>
      <w:r w:rsidR="00AD0A85">
        <w:rPr>
          <w:b/>
          <w:bCs/>
          <w:szCs w:val="22"/>
        </w:rPr>
        <w:t xml:space="preserve"> ods. 1 písm. g</w:t>
      </w:r>
      <w:r>
        <w:rPr>
          <w:b/>
          <w:bCs/>
          <w:szCs w:val="22"/>
        </w:rPr>
        <w:t xml:space="preserve">) </w:t>
      </w:r>
      <w:r>
        <w:rPr>
          <w:szCs w:val="22"/>
        </w:rPr>
        <w:t xml:space="preserve">zákona o verejnom obstarávaní – </w:t>
      </w:r>
      <w:r w:rsidR="00AD0A85" w:rsidRPr="00AD0A85">
        <w:rPr>
          <w:rFonts w:cs="Arial"/>
          <w:noProof w:val="0"/>
          <w:szCs w:val="22"/>
        </w:rPr>
        <w:t>ak ide</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stavebné</w:t>
      </w:r>
      <w:r w:rsidR="00AD0A85">
        <w:rPr>
          <w:rFonts w:cs="Arial"/>
          <w:noProof w:val="0"/>
          <w:szCs w:val="22"/>
        </w:rPr>
        <w:t xml:space="preserve"> </w:t>
      </w:r>
      <w:r w:rsidR="00AD0A85" w:rsidRPr="00AD0A85">
        <w:rPr>
          <w:rFonts w:cs="Arial"/>
          <w:noProof w:val="0"/>
          <w:szCs w:val="22"/>
        </w:rPr>
        <w:t>práce</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služby,</w:t>
      </w:r>
      <w:r w:rsidR="00AD0A85">
        <w:rPr>
          <w:rFonts w:cs="Arial"/>
          <w:noProof w:val="0"/>
          <w:szCs w:val="22"/>
        </w:rPr>
        <w:t xml:space="preserve"> </w:t>
      </w:r>
      <w:r w:rsidR="00AD0A85" w:rsidRPr="00AD0A85">
        <w:rPr>
          <w:rFonts w:cs="Arial"/>
          <w:noProof w:val="0"/>
          <w:szCs w:val="22"/>
        </w:rPr>
        <w:t>údajmi</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vzdelaní</w:t>
      </w:r>
      <w:r w:rsidR="00AD0A85">
        <w:rPr>
          <w:rFonts w:cs="Arial"/>
          <w:noProof w:val="0"/>
          <w:szCs w:val="22"/>
        </w:rPr>
        <w:t xml:space="preserve"> </w:t>
      </w:r>
      <w:r w:rsidR="00AD0A85" w:rsidRPr="00AD0A85">
        <w:rPr>
          <w:rFonts w:cs="Arial"/>
          <w:noProof w:val="0"/>
          <w:szCs w:val="22"/>
        </w:rPr>
        <w:t>a</w:t>
      </w:r>
      <w:r w:rsidR="00AD0A85">
        <w:rPr>
          <w:rFonts w:cs="Arial"/>
          <w:noProof w:val="0"/>
          <w:szCs w:val="22"/>
        </w:rPr>
        <w:t> </w:t>
      </w:r>
      <w:r w:rsidR="00AD0A85" w:rsidRPr="00AD0A85">
        <w:rPr>
          <w:rFonts w:cs="Arial"/>
          <w:noProof w:val="0"/>
          <w:szCs w:val="22"/>
        </w:rPr>
        <w:t>odbornej</w:t>
      </w:r>
      <w:r w:rsidR="00AD0A85">
        <w:rPr>
          <w:rFonts w:cs="Arial"/>
          <w:noProof w:val="0"/>
          <w:szCs w:val="22"/>
        </w:rPr>
        <w:t xml:space="preserve"> </w:t>
      </w:r>
      <w:r w:rsidR="00AD0A85" w:rsidRPr="00AD0A85">
        <w:rPr>
          <w:rFonts w:cs="Arial"/>
          <w:noProof w:val="0"/>
          <w:szCs w:val="22"/>
        </w:rPr>
        <w:t>praxi</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o</w:t>
      </w:r>
      <w:r w:rsidR="00AD0A85">
        <w:rPr>
          <w:rFonts w:cs="Arial"/>
          <w:noProof w:val="0"/>
          <w:szCs w:val="22"/>
        </w:rPr>
        <w:t> </w:t>
      </w:r>
      <w:r w:rsidR="00AD0A85" w:rsidRPr="00AD0A85">
        <w:rPr>
          <w:rFonts w:cs="Arial"/>
          <w:noProof w:val="0"/>
          <w:szCs w:val="22"/>
        </w:rPr>
        <w:t>odbornej</w:t>
      </w:r>
      <w:r w:rsidR="00AD0A85">
        <w:rPr>
          <w:rFonts w:cs="Arial"/>
          <w:noProof w:val="0"/>
          <w:szCs w:val="22"/>
        </w:rPr>
        <w:t xml:space="preserve"> </w:t>
      </w:r>
      <w:r w:rsidR="00AD0A85" w:rsidRPr="00AD0A85">
        <w:rPr>
          <w:rFonts w:cs="Arial"/>
          <w:noProof w:val="0"/>
          <w:szCs w:val="22"/>
        </w:rPr>
        <w:t>kvalifikácií osôb</w:t>
      </w:r>
      <w:r w:rsidR="00AD0A85">
        <w:rPr>
          <w:rFonts w:cs="Arial"/>
          <w:noProof w:val="0"/>
          <w:szCs w:val="22"/>
        </w:rPr>
        <w:t xml:space="preserve"> </w:t>
      </w:r>
      <w:r w:rsidR="00AD0A85" w:rsidRPr="00AD0A85">
        <w:rPr>
          <w:rFonts w:cs="Arial"/>
          <w:noProof w:val="0"/>
          <w:szCs w:val="22"/>
        </w:rPr>
        <w:t>určených</w:t>
      </w:r>
      <w:r w:rsidR="00AD0A85">
        <w:rPr>
          <w:rFonts w:cs="Arial"/>
          <w:noProof w:val="0"/>
          <w:szCs w:val="22"/>
        </w:rPr>
        <w:t xml:space="preserve"> </w:t>
      </w:r>
      <w:r w:rsidR="00AD0A85" w:rsidRPr="00AD0A85">
        <w:rPr>
          <w:rFonts w:cs="Arial"/>
          <w:noProof w:val="0"/>
          <w:szCs w:val="22"/>
        </w:rPr>
        <w:t>na</w:t>
      </w:r>
      <w:r w:rsidR="00AD0A85">
        <w:rPr>
          <w:rFonts w:cs="Arial"/>
          <w:noProof w:val="0"/>
          <w:szCs w:val="22"/>
        </w:rPr>
        <w:t xml:space="preserve"> </w:t>
      </w:r>
      <w:r w:rsidR="00AD0A85" w:rsidRPr="00AD0A85">
        <w:rPr>
          <w:rFonts w:cs="Arial"/>
          <w:noProof w:val="0"/>
          <w:szCs w:val="22"/>
        </w:rPr>
        <w:t>plnenie</w:t>
      </w:r>
      <w:r w:rsidR="00AD0A85">
        <w:rPr>
          <w:rFonts w:cs="Arial"/>
          <w:noProof w:val="0"/>
          <w:szCs w:val="22"/>
        </w:rPr>
        <w:t xml:space="preserve"> </w:t>
      </w:r>
      <w:r w:rsidR="00AD0A85" w:rsidRPr="00AD0A85">
        <w:rPr>
          <w:rFonts w:cs="Arial"/>
          <w:noProof w:val="0"/>
          <w:szCs w:val="22"/>
        </w:rPr>
        <w:t>zmluvy</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koncesnej</w:t>
      </w:r>
      <w:r w:rsidR="00AD0A85">
        <w:rPr>
          <w:rFonts w:cs="Arial"/>
          <w:noProof w:val="0"/>
          <w:szCs w:val="22"/>
        </w:rPr>
        <w:t xml:space="preserve"> </w:t>
      </w:r>
      <w:r w:rsidR="00AD0A85" w:rsidRPr="00AD0A85">
        <w:rPr>
          <w:rFonts w:cs="Arial"/>
          <w:noProof w:val="0"/>
          <w:szCs w:val="22"/>
        </w:rPr>
        <w:t>zmluvy</w:t>
      </w:r>
      <w:r w:rsidR="00AD0A85">
        <w:rPr>
          <w:rFonts w:cs="Arial"/>
          <w:noProof w:val="0"/>
          <w:szCs w:val="22"/>
        </w:rPr>
        <w:t xml:space="preserve"> </w:t>
      </w:r>
      <w:r w:rsidR="00AD0A85" w:rsidRPr="00AD0A85">
        <w:rPr>
          <w:rFonts w:cs="Arial"/>
          <w:noProof w:val="0"/>
          <w:szCs w:val="22"/>
        </w:rPr>
        <w:t>alebo</w:t>
      </w:r>
      <w:r w:rsidR="00AD0A85">
        <w:rPr>
          <w:rFonts w:cs="Arial"/>
          <w:noProof w:val="0"/>
          <w:szCs w:val="22"/>
        </w:rPr>
        <w:t xml:space="preserve"> </w:t>
      </w:r>
      <w:r w:rsidR="00AD0A85" w:rsidRPr="00AD0A85">
        <w:rPr>
          <w:rFonts w:cs="Arial"/>
          <w:noProof w:val="0"/>
          <w:szCs w:val="22"/>
        </w:rPr>
        <w:t>riadiacich</w:t>
      </w:r>
      <w:r w:rsidR="00AD0A85">
        <w:rPr>
          <w:rFonts w:cs="Arial"/>
          <w:noProof w:val="0"/>
          <w:szCs w:val="22"/>
        </w:rPr>
        <w:t xml:space="preserve"> </w:t>
      </w:r>
      <w:r w:rsidR="00AD0A85" w:rsidRPr="00AD0A85">
        <w:rPr>
          <w:rFonts w:cs="Arial"/>
          <w:noProof w:val="0"/>
          <w:szCs w:val="22"/>
        </w:rPr>
        <w:t>zamestnancov,</w:t>
      </w:r>
      <w:r w:rsidR="00AD0A85">
        <w:rPr>
          <w:rFonts w:cs="Arial"/>
          <w:noProof w:val="0"/>
          <w:szCs w:val="22"/>
        </w:rPr>
        <w:t xml:space="preserve"> </w:t>
      </w:r>
      <w:r w:rsidR="00AD0A85" w:rsidRPr="00AD0A85">
        <w:rPr>
          <w:rFonts w:cs="Arial"/>
          <w:noProof w:val="0"/>
          <w:szCs w:val="22"/>
        </w:rPr>
        <w:t xml:space="preserve"> ak</w:t>
      </w:r>
      <w:r w:rsidR="00AD0A85">
        <w:rPr>
          <w:rFonts w:cs="Arial"/>
          <w:noProof w:val="0"/>
          <w:szCs w:val="22"/>
        </w:rPr>
        <w:t xml:space="preserve"> </w:t>
      </w:r>
      <w:r w:rsidR="00AD0A85" w:rsidRPr="00AD0A85">
        <w:rPr>
          <w:rFonts w:cs="Arial"/>
          <w:noProof w:val="0"/>
          <w:szCs w:val="22"/>
        </w:rPr>
        <w:t>nie</w:t>
      </w:r>
      <w:r w:rsidR="00AD0A85">
        <w:rPr>
          <w:rFonts w:cs="Arial"/>
          <w:noProof w:val="0"/>
          <w:szCs w:val="22"/>
        </w:rPr>
        <w:t xml:space="preserve"> </w:t>
      </w:r>
      <w:r w:rsidR="00AD0A85" w:rsidRPr="00AD0A85">
        <w:rPr>
          <w:rFonts w:cs="Arial"/>
          <w:noProof w:val="0"/>
          <w:szCs w:val="22"/>
        </w:rPr>
        <w:t>sú</w:t>
      </w:r>
      <w:r w:rsidR="00AD0A85">
        <w:rPr>
          <w:rFonts w:cs="Arial"/>
          <w:noProof w:val="0"/>
          <w:szCs w:val="22"/>
        </w:rPr>
        <w:t xml:space="preserve"> </w:t>
      </w:r>
      <w:r w:rsidR="00AD0A85" w:rsidRPr="00AD0A85">
        <w:rPr>
          <w:rFonts w:cs="Arial"/>
          <w:noProof w:val="0"/>
          <w:szCs w:val="22"/>
        </w:rPr>
        <w:t>kritériom</w:t>
      </w:r>
      <w:r w:rsidR="00AD0A85">
        <w:rPr>
          <w:rFonts w:cs="Arial"/>
          <w:noProof w:val="0"/>
          <w:szCs w:val="22"/>
        </w:rPr>
        <w:t xml:space="preserve"> </w:t>
      </w:r>
      <w:r w:rsidR="00AD0A85" w:rsidRPr="00AD0A85">
        <w:rPr>
          <w:rFonts w:cs="Arial"/>
          <w:noProof w:val="0"/>
          <w:szCs w:val="22"/>
        </w:rPr>
        <w:t>na</w:t>
      </w:r>
      <w:r w:rsidR="00AD0A85">
        <w:rPr>
          <w:rFonts w:cs="Arial"/>
          <w:noProof w:val="0"/>
          <w:szCs w:val="22"/>
        </w:rPr>
        <w:t xml:space="preserve"> </w:t>
      </w:r>
      <w:r w:rsidR="00AD0A85" w:rsidRPr="00AD0A85">
        <w:rPr>
          <w:rFonts w:cs="Arial"/>
          <w:noProof w:val="0"/>
          <w:szCs w:val="22"/>
        </w:rPr>
        <w:t>vyhodnotenie</w:t>
      </w:r>
      <w:r w:rsidR="00AD0A85">
        <w:rPr>
          <w:rFonts w:cs="Arial"/>
          <w:noProof w:val="0"/>
          <w:szCs w:val="22"/>
        </w:rPr>
        <w:t xml:space="preserve"> </w:t>
      </w:r>
      <w:r w:rsidR="00AD0A85" w:rsidRPr="00AD0A85">
        <w:rPr>
          <w:rFonts w:cs="Arial"/>
          <w:noProof w:val="0"/>
          <w:szCs w:val="22"/>
        </w:rPr>
        <w:t>ponúk,</w:t>
      </w:r>
      <w:r w:rsidR="00AD0A85">
        <w:rPr>
          <w:rFonts w:cs="Arial"/>
          <w:noProof w:val="0"/>
          <w:szCs w:val="22"/>
        </w:rPr>
        <w:t xml:space="preserve"> </w:t>
      </w:r>
    </w:p>
    <w:p w:rsidR="00AD0A85" w:rsidRDefault="00AD0A85" w:rsidP="00AD0A85">
      <w:pPr>
        <w:autoSpaceDE w:val="0"/>
        <w:autoSpaceDN w:val="0"/>
        <w:adjustRightInd w:val="0"/>
        <w:jc w:val="both"/>
        <w:rPr>
          <w:rFonts w:cs="Arial"/>
          <w:noProof w:val="0"/>
          <w:szCs w:val="22"/>
        </w:rPr>
      </w:pPr>
    </w:p>
    <w:p w:rsidR="00AD2749" w:rsidRDefault="00AD2749" w:rsidP="00AD0A85">
      <w:pPr>
        <w:autoSpaceDE w:val="0"/>
        <w:autoSpaceDN w:val="0"/>
        <w:adjustRightInd w:val="0"/>
        <w:jc w:val="both"/>
        <w:rPr>
          <w:szCs w:val="22"/>
        </w:rPr>
      </w:pPr>
      <w:r>
        <w:rPr>
          <w:szCs w:val="22"/>
        </w:rPr>
        <w:t>Uchádzač preukazuje splnenie tejto podmienky účasti podľa § 3</w:t>
      </w:r>
      <w:r w:rsidR="00AD0A85">
        <w:rPr>
          <w:szCs w:val="22"/>
        </w:rPr>
        <w:t>4</w:t>
      </w:r>
      <w:r>
        <w:rPr>
          <w:szCs w:val="22"/>
        </w:rPr>
        <w:t xml:space="preserve"> </w:t>
      </w:r>
      <w:r w:rsidR="00AD0A85" w:rsidRPr="00AD0A85">
        <w:rPr>
          <w:bCs/>
          <w:szCs w:val="22"/>
        </w:rPr>
        <w:t>ods. 1 písm. g)</w:t>
      </w:r>
      <w:r w:rsidR="00AD0A85">
        <w:rPr>
          <w:b/>
          <w:bCs/>
          <w:szCs w:val="22"/>
        </w:rPr>
        <w:t xml:space="preserve"> </w:t>
      </w:r>
      <w:r>
        <w:rPr>
          <w:szCs w:val="22"/>
        </w:rPr>
        <w:t xml:space="preserve">zákona predložením originálnych dokladov alebo ich úradne osvedčených kópií nasledovne: </w:t>
      </w:r>
      <w:r w:rsidR="00AD0A85">
        <w:rPr>
          <w:b/>
          <w:bCs/>
          <w:szCs w:val="22"/>
        </w:rPr>
        <w:t>doložení</w:t>
      </w:r>
      <w:r>
        <w:rPr>
          <w:b/>
          <w:bCs/>
          <w:szCs w:val="22"/>
        </w:rPr>
        <w:t xml:space="preserve">m </w:t>
      </w:r>
      <w:r w:rsidR="00AD0A85" w:rsidRPr="00AD0A85">
        <w:rPr>
          <w:rFonts w:cs="Arial"/>
          <w:b/>
          <w:noProof w:val="0"/>
          <w:szCs w:val="22"/>
        </w:rPr>
        <w:t xml:space="preserve">osvedčenia o odbornej spôsobilosti na výkon činnosti autorizovaného architekta/projektanta zápisom v Slovenskej komore architektov, resp. ekvivalent, </w:t>
      </w:r>
      <w:proofErr w:type="spellStart"/>
      <w:r w:rsidR="00AD0A85" w:rsidRPr="00AD0A85">
        <w:rPr>
          <w:rFonts w:cs="Arial"/>
          <w:b/>
          <w:noProof w:val="0"/>
          <w:szCs w:val="22"/>
        </w:rPr>
        <w:t>t.j</w:t>
      </w:r>
      <w:proofErr w:type="spellEnd"/>
      <w:r w:rsidR="00AD0A85" w:rsidRPr="00AD0A85">
        <w:rPr>
          <w:rFonts w:cs="Arial"/>
          <w:b/>
          <w:noProof w:val="0"/>
          <w:szCs w:val="22"/>
        </w:rPr>
        <w:t>. Osvedčenie SKSI o vykonaní odbornej skúšky podľa zákona č. 138/1992 Zb. o autorizovaných architektoch a autorizovaných stavebných inžinieroch v znení neskorších predpisov, resp. obdobné osvedčenie vydané v krajine EÚ</w:t>
      </w:r>
      <w:r w:rsidRPr="00AD0A85">
        <w:rPr>
          <w:b/>
          <w:bCs/>
          <w:szCs w:val="22"/>
        </w:rPr>
        <w:t xml:space="preserve">, </w:t>
      </w:r>
      <w:r w:rsidRPr="00AD0A85">
        <w:rPr>
          <w:b/>
          <w:szCs w:val="22"/>
        </w:rPr>
        <w:t>ktorý zodpovedá predmetu zákazky.</w:t>
      </w:r>
      <w:r>
        <w:rPr>
          <w:szCs w:val="22"/>
        </w:rPr>
        <w:t xml:space="preserve"> </w:t>
      </w:r>
    </w:p>
    <w:p w:rsidR="00AD2749" w:rsidRDefault="00AD2749" w:rsidP="00AD0A85">
      <w:pPr>
        <w:pStyle w:val="Default"/>
        <w:spacing w:before="240" w:after="240"/>
        <w:jc w:val="both"/>
        <w:rPr>
          <w:sz w:val="22"/>
          <w:szCs w:val="22"/>
        </w:rPr>
      </w:pPr>
      <w:r>
        <w:rPr>
          <w:sz w:val="22"/>
          <w:szCs w:val="22"/>
        </w:rPr>
        <w:t xml:space="preserve">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 </w:t>
      </w:r>
    </w:p>
    <w:p w:rsidR="00AD2749" w:rsidRDefault="00AD2749" w:rsidP="00AD2749">
      <w:pPr>
        <w:jc w:val="both"/>
      </w:pPr>
      <w:r>
        <w:rPr>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b/>
          <w:bCs/>
          <w:szCs w:val="22"/>
        </w:rPr>
        <w:t xml:space="preserve">. </w:t>
      </w:r>
    </w:p>
    <w:p w:rsidR="00AD2749" w:rsidRDefault="00AD2749" w:rsidP="00AD2749">
      <w:pPr>
        <w:jc w:val="both"/>
      </w:pPr>
    </w:p>
    <w:p w:rsidR="00AD2749" w:rsidRDefault="00AD2749" w:rsidP="00AD2749">
      <w:pPr>
        <w:tabs>
          <w:tab w:val="num" w:pos="864"/>
        </w:tabs>
        <w:spacing w:before="120"/>
        <w:jc w:val="both"/>
      </w:pPr>
      <w:r w:rsidRPr="001A3F5E">
        <w:rPr>
          <w:rStyle w:val="pre"/>
          <w:bdr w:val="none" w:sz="0" w:space="0" w:color="auto" w:frame="1"/>
        </w:rPr>
        <w:t>Odôvodnenie: predloženie dokladov o</w:t>
      </w:r>
      <w:r w:rsidR="00AD0A85">
        <w:rPr>
          <w:rStyle w:val="pre"/>
          <w:bdr w:val="none" w:sz="0" w:space="0" w:color="auto" w:frame="1"/>
        </w:rPr>
        <w:t> technickej a odbornej spôsobilosti</w:t>
      </w:r>
      <w:r>
        <w:rPr>
          <w:rStyle w:val="pre"/>
          <w:bdr w:val="none" w:sz="0" w:space="0" w:color="auto" w:frame="1"/>
        </w:rPr>
        <w:t xml:space="preserve"> je v súlade s ustanoveniami zákona č.343/2015 Z.z. </w:t>
      </w:r>
      <w:r>
        <w:t xml:space="preserve">Verejného obstarávania sa môže zúčastniť len subjekt, ktorý </w:t>
      </w:r>
      <w:r w:rsidR="00AD0A85">
        <w:t>má odbornú kvalifikáciu</w:t>
      </w:r>
      <w:r>
        <w:t xml:space="preserve"> dodávať tovar, uskutočňovať stavebné práce alebo poskytovať službu vo vzťahu k hlavnému predmetu zákazky.</w:t>
      </w:r>
    </w:p>
    <w:p w:rsidR="00B1782D" w:rsidRDefault="00B1782D" w:rsidP="001C0744">
      <w:pPr>
        <w:ind w:left="567" w:firstLine="284"/>
        <w:jc w:val="both"/>
        <w:rPr>
          <w:rFonts w:cs="Arial"/>
          <w:noProof w:val="0"/>
          <w:lang w:eastAsia="cs-CZ"/>
        </w:rPr>
      </w:pPr>
    </w:p>
    <w:p w:rsidR="003D7BC0" w:rsidRDefault="007149B5">
      <w:pPr>
        <w:pStyle w:val="Hlavika"/>
        <w:ind w:firstLine="1260"/>
        <w:jc w:val="center"/>
        <w:rPr>
          <w:b/>
          <w:bCs/>
          <w:sz w:val="28"/>
          <w:szCs w:val="20"/>
        </w:rPr>
      </w:pPr>
      <w:r>
        <w:rPr>
          <w:b/>
          <w:bCs/>
          <w:sz w:val="28"/>
          <w:szCs w:val="20"/>
        </w:rPr>
        <w:br w:type="page"/>
      </w:r>
    </w:p>
    <w:p w:rsidR="003D7BC0" w:rsidRDefault="003D7BC0">
      <w:pPr>
        <w:pStyle w:val="Hlavika"/>
        <w:ind w:firstLine="1260"/>
        <w:jc w:val="center"/>
        <w:rPr>
          <w:b/>
          <w:bCs/>
          <w:sz w:val="28"/>
          <w:szCs w:val="20"/>
        </w:rPr>
      </w:pPr>
    </w:p>
    <w:p w:rsidR="007149B5" w:rsidRDefault="007149B5">
      <w:pPr>
        <w:pStyle w:val="Hlavika"/>
        <w:ind w:firstLine="1260"/>
        <w:jc w:val="center"/>
        <w:rPr>
          <w:b/>
          <w:bCs/>
          <w:sz w:val="28"/>
          <w:szCs w:val="22"/>
        </w:rPr>
      </w:pPr>
      <w:r>
        <w:rPr>
          <w:b/>
          <w:bCs/>
          <w:sz w:val="28"/>
          <w:szCs w:val="20"/>
        </w:rPr>
        <w:t>A.3</w:t>
      </w:r>
      <w:r>
        <w:rPr>
          <w:b/>
          <w:bCs/>
          <w:sz w:val="28"/>
        </w:rPr>
        <w:t xml:space="preserve"> </w:t>
      </w:r>
      <w:r>
        <w:rPr>
          <w:b/>
          <w:bCs/>
          <w:sz w:val="28"/>
          <w:szCs w:val="26"/>
        </w:rPr>
        <w:t xml:space="preserve"> </w:t>
      </w:r>
      <w:r>
        <w:rPr>
          <w:b/>
          <w:bCs/>
          <w:sz w:val="28"/>
          <w:szCs w:val="22"/>
        </w:rPr>
        <w:t xml:space="preserve">KRITÉRIÁ NA VYHODNOTENIE PONÚK </w:t>
      </w:r>
    </w:p>
    <w:p w:rsidR="007149B5" w:rsidRDefault="007149B5">
      <w:pPr>
        <w:pStyle w:val="Hlavika"/>
        <w:ind w:firstLine="1260"/>
        <w:jc w:val="center"/>
        <w:rPr>
          <w:b/>
          <w:bCs/>
          <w:sz w:val="28"/>
        </w:rPr>
      </w:pPr>
      <w:r>
        <w:rPr>
          <w:b/>
          <w:bCs/>
          <w:sz w:val="28"/>
          <w:szCs w:val="22"/>
        </w:rPr>
        <w:t>A PRAVIDLÁ ICH UPLATNENIA</w:t>
      </w:r>
    </w:p>
    <w:p w:rsidR="007149B5" w:rsidRDefault="007149B5">
      <w:pPr>
        <w:pStyle w:val="Zarkazkladnhotextu"/>
        <w:tabs>
          <w:tab w:val="left" w:pos="0"/>
        </w:tabs>
        <w:ind w:left="0"/>
        <w:rPr>
          <w:rFonts w:cs="Arial"/>
        </w:rPr>
      </w:pPr>
    </w:p>
    <w:p w:rsidR="007149B5" w:rsidRDefault="007149B5">
      <w:pPr>
        <w:pStyle w:val="Zarkazkladnhotextu"/>
        <w:tabs>
          <w:tab w:val="left" w:pos="0"/>
        </w:tabs>
        <w:ind w:left="0"/>
        <w:rPr>
          <w:rFonts w:cs="Arial"/>
        </w:rPr>
      </w:pPr>
    </w:p>
    <w:p w:rsidR="007B4C6F" w:rsidRPr="006C149C" w:rsidRDefault="00B61D45" w:rsidP="00AD0A85">
      <w:pPr>
        <w:jc w:val="both"/>
      </w:pPr>
      <w:bookmarkStart w:id="20" w:name="kriteria_vahy"/>
      <w:r>
        <w:cr/>
      </w:r>
      <w:bookmarkEnd w:id="20"/>
      <w:r w:rsidR="00B1782D" w:rsidRPr="00706A30">
        <w:t xml:space="preserve"> </w:t>
      </w:r>
      <w:r w:rsidR="007B4C6F" w:rsidRPr="006C149C">
        <w:t>Kritériá, ktoré sú použité na vyhodnotenie ponúk, sú v podobe, v ktorej boli vyhodnocované náležitosťami zmluvy alebo rámcovej dohody, ktorá je výsledkom verejného obstarávania.</w:t>
      </w:r>
    </w:p>
    <w:p w:rsidR="007B4C6F" w:rsidRDefault="007B4C6F" w:rsidP="00AD0A85">
      <w:pPr>
        <w:jc w:val="both"/>
        <w:rPr>
          <w:color w:val="FF00FF"/>
        </w:rPr>
      </w:pPr>
    </w:p>
    <w:p w:rsidR="007B4C6F" w:rsidRDefault="007B4C6F" w:rsidP="00AD0A85">
      <w:pPr>
        <w:jc w:val="both"/>
        <w:rPr>
          <w:rFonts w:cs="Arial"/>
          <w:sz w:val="16"/>
          <w:szCs w:val="20"/>
        </w:rPr>
      </w:pPr>
    </w:p>
    <w:p w:rsidR="007B4C6F" w:rsidRPr="006C149C" w:rsidRDefault="007B4C6F" w:rsidP="00AD0A85">
      <w:pPr>
        <w:pStyle w:val="Zkladntext"/>
        <w:numPr>
          <w:ilvl w:val="0"/>
          <w:numId w:val="27"/>
        </w:numPr>
        <w:tabs>
          <w:tab w:val="clear" w:pos="432"/>
          <w:tab w:val="num" w:pos="360"/>
        </w:tabs>
        <w:ind w:left="360" w:hanging="360"/>
        <w:rPr>
          <w:rFonts w:cs="Arial"/>
          <w:szCs w:val="20"/>
        </w:rPr>
      </w:pPr>
      <w:r w:rsidRPr="006C149C">
        <w:rPr>
          <w:rFonts w:cs="Arial"/>
          <w:szCs w:val="20"/>
        </w:rPr>
        <w:t xml:space="preserve">Jediným kritériom na vyhodnotenie ponúk je </w:t>
      </w:r>
      <w:r w:rsidRPr="004854D7">
        <w:rPr>
          <w:rFonts w:cs="Arial"/>
          <w:b/>
          <w:szCs w:val="20"/>
        </w:rPr>
        <w:t>najnižšia cena</w:t>
      </w:r>
      <w:r w:rsidRPr="006C149C">
        <w:rPr>
          <w:rFonts w:cs="Arial"/>
          <w:szCs w:val="20"/>
        </w:rPr>
        <w:t xml:space="preserve"> za dodanie predmetu zákazky, vypočítaná a vyjad</w:t>
      </w:r>
      <w:r w:rsidR="00AD0A85">
        <w:rPr>
          <w:rFonts w:cs="Arial"/>
          <w:szCs w:val="20"/>
        </w:rPr>
        <w:t>rená podľa bodu 13</w:t>
      </w:r>
      <w:r w:rsidRPr="006C149C">
        <w:rPr>
          <w:rFonts w:cs="Arial"/>
          <w:szCs w:val="20"/>
        </w:rPr>
        <w:t xml:space="preserve">  časti súťažných podkladov  A.1 Pokyny pre uchádzačov  v eurách, s uvedením ceny vrátane DPH.</w:t>
      </w:r>
    </w:p>
    <w:p w:rsidR="007B4C6F" w:rsidRPr="006C149C" w:rsidRDefault="007B4C6F" w:rsidP="00AD0A85">
      <w:pPr>
        <w:pStyle w:val="Zkladntext"/>
        <w:numPr>
          <w:ilvl w:val="0"/>
          <w:numId w:val="27"/>
        </w:numPr>
        <w:tabs>
          <w:tab w:val="clear" w:pos="432"/>
          <w:tab w:val="num" w:pos="360"/>
        </w:tabs>
        <w:spacing w:before="200"/>
        <w:ind w:left="360" w:hanging="360"/>
        <w:rPr>
          <w:rFonts w:cs="Arial"/>
          <w:szCs w:val="20"/>
        </w:rPr>
      </w:pPr>
      <w:r w:rsidRPr="006C149C">
        <w:rPr>
          <w:rFonts w:cs="Arial"/>
          <w:szCs w:val="20"/>
        </w:rPr>
        <w:t>Hodnotenie ponúk uchádzačov je dané pridelením jej príslušného poradia podľa posudzovaných údajov uvedených v jednotlivých ponukách, týkajúcich sa c</w:t>
      </w:r>
      <w:r>
        <w:rPr>
          <w:rFonts w:cs="Arial"/>
          <w:szCs w:val="20"/>
        </w:rPr>
        <w:t>eny za dodanie predmetu zákazky podľa bodu 2</w:t>
      </w:r>
      <w:r w:rsidRPr="006C149C">
        <w:rPr>
          <w:rFonts w:cs="Arial"/>
          <w:szCs w:val="20"/>
        </w:rPr>
        <w:t xml:space="preserve">  časti súťažných podkladov  A.1 Pokyny pre uchádzačov.</w:t>
      </w:r>
    </w:p>
    <w:p w:rsidR="007B4C6F" w:rsidRPr="006C149C" w:rsidRDefault="007B4C6F" w:rsidP="007B4C6F">
      <w:pPr>
        <w:pStyle w:val="Zkladntext"/>
        <w:numPr>
          <w:ilvl w:val="0"/>
          <w:numId w:val="27"/>
        </w:numPr>
        <w:tabs>
          <w:tab w:val="clear" w:pos="432"/>
          <w:tab w:val="num" w:pos="360"/>
          <w:tab w:val="right" w:leader="dot" w:pos="10034"/>
        </w:tabs>
        <w:spacing w:before="200"/>
        <w:ind w:left="360" w:hanging="360"/>
        <w:rPr>
          <w:rFonts w:cs="Arial"/>
          <w:szCs w:val="20"/>
        </w:rPr>
      </w:pPr>
      <w:r w:rsidRPr="006C149C">
        <w:rPr>
          <w:rFonts w:cs="Arial"/>
          <w:szCs w:val="20"/>
        </w:rPr>
        <w:t>Poradie uchádzačov sa určí porovnaním výšky navrhnutých ponukových cien za dodanie predmetu zákazky</w:t>
      </w:r>
      <w:r>
        <w:rPr>
          <w:rFonts w:cs="Arial"/>
          <w:szCs w:val="20"/>
        </w:rPr>
        <w:t xml:space="preserve"> </w:t>
      </w:r>
      <w:r w:rsidRPr="006C149C">
        <w:rPr>
          <w:rFonts w:cs="Arial"/>
          <w:szCs w:val="20"/>
        </w:rPr>
        <w:t xml:space="preserve">podľa bodu 2 tejto časti súťažných podkladov, vyjadrených v eurách </w:t>
      </w:r>
      <w:r w:rsidRPr="006C149C">
        <w:rPr>
          <w:rFonts w:cs="Arial"/>
          <w:iCs/>
          <w:szCs w:val="20"/>
        </w:rPr>
        <w:t>vrátane DPH</w:t>
      </w:r>
      <w:r w:rsidRPr="006C149C">
        <w:rPr>
          <w:rFonts w:cs="Arial"/>
          <w:szCs w:val="20"/>
        </w:rPr>
        <w:t xml:space="preserve">, uvedených v jednotlivých ponukách uchádzačov. Úspešný bude ten uchádzač, ktorý navrhol/požaduje za dodanie </w:t>
      </w:r>
      <w:r w:rsidRPr="006C149C">
        <w:rPr>
          <w:rFonts w:cs="Arial"/>
          <w:iCs/>
          <w:szCs w:val="20"/>
        </w:rPr>
        <w:t>predmetu zákazky</w:t>
      </w:r>
      <w:r w:rsidRPr="006C149C">
        <w:rPr>
          <w:rFonts w:cs="Arial"/>
          <w:szCs w:val="20"/>
        </w:rPr>
        <w:t xml:space="preserve"> najnižšiu cenu.</w:t>
      </w:r>
    </w:p>
    <w:p w:rsidR="007149B5" w:rsidRDefault="007149B5" w:rsidP="007B4C6F">
      <w:pPr>
        <w:jc w:val="both"/>
      </w:pPr>
      <w:r>
        <w:br w:type="page"/>
      </w:r>
    </w:p>
    <w:p w:rsidR="003D7BC0" w:rsidRDefault="003D7BC0">
      <w:pPr>
        <w:pStyle w:val="Hlavika"/>
        <w:ind w:firstLine="1260"/>
        <w:jc w:val="center"/>
        <w:rPr>
          <w:b/>
          <w:bCs/>
          <w:sz w:val="28"/>
        </w:rPr>
      </w:pPr>
    </w:p>
    <w:p w:rsidR="007149B5" w:rsidRDefault="007149B5">
      <w:pPr>
        <w:pStyle w:val="Hlavika"/>
        <w:ind w:firstLine="1260"/>
        <w:jc w:val="center"/>
        <w:rPr>
          <w:b/>
          <w:bCs/>
          <w:sz w:val="28"/>
          <w:szCs w:val="22"/>
        </w:rPr>
      </w:pPr>
      <w:r>
        <w:rPr>
          <w:b/>
          <w:bCs/>
          <w:sz w:val="28"/>
        </w:rPr>
        <w:t xml:space="preserve">B.1 </w:t>
      </w:r>
      <w:r>
        <w:rPr>
          <w:b/>
          <w:bCs/>
          <w:sz w:val="28"/>
          <w:szCs w:val="26"/>
        </w:rPr>
        <w:t xml:space="preserve"> </w:t>
      </w:r>
      <w:r>
        <w:rPr>
          <w:b/>
          <w:bCs/>
          <w:sz w:val="28"/>
          <w:szCs w:val="22"/>
        </w:rPr>
        <w:t>OPIS PREDMETU ZÁKAZKY</w:t>
      </w:r>
    </w:p>
    <w:p w:rsidR="007149B5" w:rsidRDefault="007149B5">
      <w:pPr>
        <w:pStyle w:val="Zarkazkladnhotextu"/>
        <w:rPr>
          <w:rFonts w:cs="Arial"/>
        </w:rPr>
      </w:pPr>
    </w:p>
    <w:p w:rsidR="007149B5" w:rsidRDefault="007149B5">
      <w:pPr>
        <w:pStyle w:val="Zarkazkladnhotextu"/>
        <w:rPr>
          <w:rFonts w:cs="Arial"/>
        </w:rPr>
      </w:pPr>
    </w:p>
    <w:p w:rsidR="00AD0A85" w:rsidRPr="00991BF6" w:rsidRDefault="007245BA" w:rsidP="00AD0A85">
      <w:pPr>
        <w:ind w:left="709"/>
        <w:jc w:val="both"/>
        <w:rPr>
          <w:szCs w:val="22"/>
        </w:rPr>
      </w:pPr>
      <w:bookmarkStart w:id="21" w:name="opis"/>
      <w:r w:rsidRPr="00FA1221">
        <w:t>Predmetom zá</w:t>
      </w:r>
      <w:r>
        <w:t>k</w:t>
      </w:r>
      <w:r w:rsidRPr="00FA1221">
        <w:t xml:space="preserve">azky je  </w:t>
      </w:r>
      <w:bookmarkEnd w:id="21"/>
      <w:r w:rsidR="00AD0A85" w:rsidRPr="00991BF6">
        <w:rPr>
          <w:szCs w:val="22"/>
        </w:rPr>
        <w:t>vypracovanie projektovej dokumentácie pre plánovanú realizáciu opatrení na úsporu energie pre verejné subjekty na štátnej, regionálnej a miestnej úrovni, za účelom optimálneho využívania finančných prostriedkov Európskych štrukturálnych fondov (EŠIF) programového obdobia 2014</w:t>
      </w:r>
      <w:r w:rsidR="00AD0A85">
        <w:rPr>
          <w:szCs w:val="22"/>
        </w:rPr>
        <w:t xml:space="preserve"> </w:t>
      </w:r>
      <w:r w:rsidR="00AD0A85" w:rsidRPr="00991BF6">
        <w:rPr>
          <w:szCs w:val="22"/>
        </w:rPr>
        <w:t>- 2020.</w:t>
      </w:r>
    </w:p>
    <w:p w:rsidR="00AD0A85" w:rsidRPr="00991BF6" w:rsidRDefault="00AD0A85" w:rsidP="00AD0A85">
      <w:pPr>
        <w:ind w:left="709"/>
        <w:jc w:val="both"/>
        <w:rPr>
          <w:szCs w:val="22"/>
        </w:rPr>
      </w:pPr>
    </w:p>
    <w:p w:rsidR="00AD0A85" w:rsidRPr="00991BF6" w:rsidRDefault="00AD0A85" w:rsidP="00AD0A85">
      <w:pPr>
        <w:pStyle w:val="Hlavika"/>
        <w:ind w:left="709"/>
        <w:jc w:val="both"/>
        <w:rPr>
          <w:szCs w:val="22"/>
        </w:rPr>
      </w:pPr>
      <w:r w:rsidRPr="00991BF6">
        <w:rPr>
          <w:szCs w:val="22"/>
        </w:rPr>
        <w:t>Predmet zákazky je zadefinovaný aj metodickými usmerneniami podľa vyššie uvedenej výzvy (v rozsahu oprávnených aktivít a výdavkov).</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szCs w:val="22"/>
        </w:rPr>
        <w:t>Pre uvedené objekty boli spracované energetické audity budov,  ktoré preukázali značné možnosti úspor predovšetkým v spotrebe tepla,  a to hlavne znižovaním tepelných strát budov.</w:t>
      </w:r>
    </w:p>
    <w:p w:rsidR="00AD0A85" w:rsidRDefault="00AD0A85" w:rsidP="00AD0A85">
      <w:pPr>
        <w:ind w:left="709"/>
        <w:jc w:val="both"/>
        <w:rPr>
          <w:szCs w:val="22"/>
        </w:rPr>
      </w:pPr>
      <w:r w:rsidRPr="00991BF6">
        <w:rPr>
          <w:szCs w:val="22"/>
        </w:rPr>
        <w:t>Energetické audity  vypracovala   Slovenská inovačná a energetická agentúra(SIEA) Bajkalská 27, 82799 Bratislava, október 2015.</w:t>
      </w:r>
    </w:p>
    <w:p w:rsidR="00AD0A85" w:rsidRDefault="00AD0A85" w:rsidP="00AD0A85">
      <w:pPr>
        <w:ind w:left="709"/>
        <w:jc w:val="both"/>
        <w:rPr>
          <w:szCs w:val="22"/>
        </w:rPr>
      </w:pPr>
    </w:p>
    <w:p w:rsidR="00AD0A85" w:rsidRPr="00991BF6" w:rsidRDefault="00AD0A85" w:rsidP="00AD0A85">
      <w:pPr>
        <w:ind w:left="709"/>
        <w:jc w:val="both"/>
        <w:rPr>
          <w:szCs w:val="22"/>
        </w:rPr>
      </w:pPr>
      <w:r w:rsidRPr="00991BF6">
        <w:rPr>
          <w:szCs w:val="22"/>
        </w:rPr>
        <w:t xml:space="preserve">V rámci projektovej prípravy doporučuje SIEA vypracovať statické posúdenie vplyvu navrhovaných konštrukcií na stavebné konštrukcie a tepelnotechnický posudok a prípadné zistené technické rozdiely zohľadniť v tomto nasledujúcom stupni projektu. </w:t>
      </w:r>
    </w:p>
    <w:p w:rsidR="00AD0A85" w:rsidRPr="00F54914" w:rsidRDefault="00AD0A85" w:rsidP="00AD0A85">
      <w:pPr>
        <w:ind w:left="705"/>
        <w:jc w:val="both"/>
        <w:rPr>
          <w:szCs w:val="22"/>
        </w:rPr>
      </w:pPr>
    </w:p>
    <w:p w:rsidR="00AD0A85" w:rsidRPr="007D08F6" w:rsidRDefault="00AD0A85" w:rsidP="00AD0A85">
      <w:pPr>
        <w:pStyle w:val="Hlavika"/>
        <w:ind w:left="709"/>
        <w:jc w:val="both"/>
        <w:rPr>
          <w:szCs w:val="22"/>
        </w:rPr>
      </w:pPr>
      <w:r w:rsidRPr="007D08F6">
        <w:rPr>
          <w:szCs w:val="22"/>
        </w:rPr>
        <w:t xml:space="preserve">Predpokladaná hodnota investície stavebného diela v zmysle energetického auditu </w:t>
      </w:r>
      <w:r>
        <w:rPr>
          <w:szCs w:val="22"/>
        </w:rPr>
        <w:t>je</w:t>
      </w:r>
      <w:r w:rsidRPr="007D08F6">
        <w:rPr>
          <w:szCs w:val="22"/>
        </w:rPr>
        <w:t xml:space="preserve"> 599 808 €</w:t>
      </w:r>
      <w:r>
        <w:rPr>
          <w:szCs w:val="22"/>
        </w:rPr>
        <w:t xml:space="preserve"> bez DPH.</w:t>
      </w:r>
    </w:p>
    <w:p w:rsidR="00AD0A85" w:rsidRDefault="00AD0A85" w:rsidP="00AD0A85">
      <w:pPr>
        <w:ind w:left="705" w:firstLine="4"/>
        <w:jc w:val="both"/>
        <w:rPr>
          <w:szCs w:val="22"/>
        </w:rPr>
      </w:pPr>
    </w:p>
    <w:p w:rsidR="00AD0A85" w:rsidRPr="00AD0A85" w:rsidRDefault="00AD0A85" w:rsidP="00AD0A85">
      <w:pPr>
        <w:ind w:left="705" w:firstLine="708"/>
        <w:jc w:val="both"/>
        <w:rPr>
          <w:b/>
          <w:szCs w:val="22"/>
        </w:rPr>
      </w:pPr>
    </w:p>
    <w:p w:rsidR="00AD0A85" w:rsidRPr="00AD0A85" w:rsidRDefault="00AD0A85" w:rsidP="00AD0A85">
      <w:pPr>
        <w:autoSpaceDE w:val="0"/>
        <w:ind w:left="709"/>
        <w:jc w:val="both"/>
        <w:rPr>
          <w:b/>
          <w:szCs w:val="22"/>
        </w:rPr>
      </w:pPr>
      <w:r w:rsidRPr="00AD0A85">
        <w:rPr>
          <w:b/>
          <w:szCs w:val="22"/>
        </w:rPr>
        <w:t>Popis stavby:</w:t>
      </w:r>
    </w:p>
    <w:p w:rsidR="00AD0A85"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 xml:space="preserve">SO 101 Škola </w:t>
      </w:r>
    </w:p>
    <w:p w:rsidR="00AD0A85" w:rsidRPr="00991BF6" w:rsidRDefault="00AD0A85" w:rsidP="00AD0A85">
      <w:pPr>
        <w:ind w:left="709"/>
        <w:jc w:val="both"/>
        <w:rPr>
          <w:szCs w:val="22"/>
        </w:rPr>
      </w:pPr>
      <w:r w:rsidRPr="00991BF6">
        <w:rPr>
          <w:szCs w:val="22"/>
        </w:rPr>
        <w:t xml:space="preserve">Objekt je v JV časti areálu, má 3 nadzemné podlažia a nad schodiskovou časťou 4.NP. Hlavný vstup je z južnej strany. Jednopodlažná JV časť už nepatrí škole. </w:t>
      </w:r>
    </w:p>
    <w:p w:rsidR="00AD0A85" w:rsidRPr="00991BF6" w:rsidRDefault="00AD0A85" w:rsidP="00AD0A85">
      <w:pPr>
        <w:ind w:left="709"/>
        <w:jc w:val="both"/>
        <w:rPr>
          <w:szCs w:val="22"/>
        </w:rPr>
      </w:pPr>
      <w:r w:rsidRPr="00991BF6">
        <w:rPr>
          <w:szCs w:val="22"/>
        </w:rPr>
        <w:t>1.NP zádverie , schodisko, chodba, jedáleň, kuchyňa, kancelária, šatne, sklady , WC, výmenníková stanica.</w:t>
      </w:r>
    </w:p>
    <w:p w:rsidR="00AD0A85" w:rsidRPr="00991BF6" w:rsidRDefault="00AD0A85" w:rsidP="00AD0A85">
      <w:pPr>
        <w:ind w:left="709"/>
        <w:jc w:val="both"/>
        <w:rPr>
          <w:szCs w:val="22"/>
        </w:rPr>
      </w:pPr>
      <w:r w:rsidRPr="00991BF6">
        <w:rPr>
          <w:szCs w:val="22"/>
        </w:rPr>
        <w:t>2.NP až 4.NP sú triedy, kabinety, chodby, schodisko,WC, sklad a loggie.</w:t>
      </w:r>
    </w:p>
    <w:p w:rsidR="00AD0A85" w:rsidRPr="00991BF6" w:rsidRDefault="00AD0A85" w:rsidP="00AD0A85">
      <w:pPr>
        <w:ind w:left="709"/>
        <w:jc w:val="both"/>
        <w:rPr>
          <w:szCs w:val="22"/>
        </w:rPr>
      </w:pPr>
      <w:r w:rsidRPr="00991BF6">
        <w:rPr>
          <w:szCs w:val="22"/>
        </w:rPr>
        <w:t>Konštrukčná výška je  1.NP = 3,2m, 2.NP a 3.NP =3,45m, 4.NP = 2,85m.</w:t>
      </w:r>
    </w:p>
    <w:p w:rsidR="00AD0A85" w:rsidRPr="00991BF6" w:rsidRDefault="00AD0A85" w:rsidP="00AD0A85">
      <w:pPr>
        <w:ind w:left="709"/>
        <w:jc w:val="both"/>
        <w:rPr>
          <w:szCs w:val="22"/>
        </w:rPr>
      </w:pPr>
      <w:r w:rsidRPr="00991BF6">
        <w:rPr>
          <w:szCs w:val="22"/>
        </w:rPr>
        <w:t>Obvodový plášť je  murovaný, z TPP  hr.450mm, strecha plochá s krytinou z asf.pásov. Podlaha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t>Fasáda je poškodená vplyvom praskania stykov zvislýcha vodorovných konštrukcií, sadania vysunutej vstupnej časti na južnej strane, vzlínajúcej vlhkosti a zatekania strechy, tvoria sa plesne.</w:t>
      </w:r>
    </w:p>
    <w:p w:rsidR="00AD0A85" w:rsidRPr="00991BF6" w:rsidRDefault="00AD0A85" w:rsidP="00AD0A85">
      <w:pPr>
        <w:ind w:left="709"/>
        <w:jc w:val="both"/>
        <w:rPr>
          <w:szCs w:val="22"/>
        </w:rPr>
      </w:pPr>
    </w:p>
    <w:p w:rsidR="00AD0A85" w:rsidRPr="00991BF6"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SO 102 Prístavba:</w:t>
      </w:r>
    </w:p>
    <w:p w:rsidR="00AD0A85" w:rsidRPr="00991BF6" w:rsidRDefault="00AD0A85" w:rsidP="00AD0A85">
      <w:pPr>
        <w:ind w:left="709"/>
        <w:jc w:val="both"/>
        <w:rPr>
          <w:szCs w:val="22"/>
        </w:rPr>
      </w:pPr>
      <w:r w:rsidRPr="00991BF6">
        <w:rPr>
          <w:szCs w:val="22"/>
        </w:rPr>
        <w:t xml:space="preserve">Objekt je v severnej časti areálu, postavený v r.1979. </w:t>
      </w:r>
    </w:p>
    <w:p w:rsidR="00AD0A85" w:rsidRPr="00991BF6" w:rsidRDefault="00AD0A85" w:rsidP="00AD0A85">
      <w:pPr>
        <w:ind w:left="709"/>
        <w:jc w:val="both"/>
        <w:rPr>
          <w:szCs w:val="22"/>
        </w:rPr>
      </w:pPr>
      <w:r w:rsidRPr="00991BF6">
        <w:rPr>
          <w:szCs w:val="22"/>
        </w:rPr>
        <w:t>Na 1.NP sú: dielne, sklady, kabinety, hygienické zariadenia, chodba, schodisko, na 2.NP sú učebne , kabinety, hygienické zariadenia, chodba schodisko.</w:t>
      </w:r>
    </w:p>
    <w:p w:rsidR="00AD0A85" w:rsidRPr="00991BF6" w:rsidRDefault="00AD0A85" w:rsidP="00AD0A85">
      <w:pPr>
        <w:ind w:left="709"/>
        <w:jc w:val="both"/>
        <w:rPr>
          <w:szCs w:val="22"/>
        </w:rPr>
      </w:pPr>
      <w:r w:rsidRPr="00991BF6">
        <w:rPr>
          <w:szCs w:val="22"/>
        </w:rPr>
        <w:t>Nosný systém je ŽB montovaný skelet, typ Priemstav, modul 6x7,2m, Konštrukčná výška 3,6m.</w:t>
      </w:r>
    </w:p>
    <w:p w:rsidR="00AD0A85" w:rsidRPr="00991BF6" w:rsidRDefault="00AD0A85" w:rsidP="00AD0A85">
      <w:pPr>
        <w:ind w:left="709"/>
        <w:jc w:val="both"/>
        <w:rPr>
          <w:szCs w:val="22"/>
        </w:rPr>
      </w:pPr>
      <w:r w:rsidRPr="00991BF6">
        <w:rPr>
          <w:szCs w:val="22"/>
        </w:rPr>
        <w:t>Obvodový plášť je porobetonový hr.300mm, omietky vápenné s náterom Dikoplast, sokel kabrincový, stropné panely železobetónové hr.250mm, strecha sedlová s plechovou krytinou.</w:t>
      </w:r>
    </w:p>
    <w:p w:rsidR="00AD0A85" w:rsidRPr="00991BF6" w:rsidRDefault="00AD0A85" w:rsidP="00AD0A85">
      <w:pPr>
        <w:ind w:left="709"/>
        <w:jc w:val="both"/>
        <w:rPr>
          <w:szCs w:val="22"/>
        </w:rPr>
      </w:pPr>
      <w:r w:rsidRPr="00991BF6">
        <w:rPr>
          <w:szCs w:val="22"/>
        </w:rPr>
        <w:t>Podlaha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lastRenderedPageBreak/>
        <w:t>Objekt je staticky narušený v stykoch vodorovných a zvislých konštrukcií sú zreteľné pukliny, objekt je v úrovni atropov a štítových stienspriahnutý tiahlami z oc.valcovaných profilov, kotvenie je viditeľné na fasáde. Omietky praskajú, náter sa odlupuje.</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SO 103 Internát</w:t>
      </w:r>
    </w:p>
    <w:p w:rsidR="00AD0A85" w:rsidRPr="00991BF6" w:rsidRDefault="00AD0A85" w:rsidP="00AD0A85">
      <w:pPr>
        <w:ind w:left="709"/>
        <w:jc w:val="both"/>
        <w:rPr>
          <w:szCs w:val="22"/>
        </w:rPr>
      </w:pPr>
      <w:r w:rsidRPr="00991BF6">
        <w:rPr>
          <w:szCs w:val="22"/>
        </w:rPr>
        <w:t>Je situovaný v JZ časti areálu, má 3 nadzemné po dlažia a 1 podzemné podlažie – polozapustené. Hlavný vstup je z východnej strany.  Na 1.NP s anachádza 2x schodisko, chodba, kancelárie, sklady, hygienické zariadenia, klubovňa, ošetrovne, izolačky. Na 2.NP a 3.NP sú chodby, schodisko , hygieniské zariadenia, spálne, sklady, knižnica.. V suteréne sú archívy, dielne, sklady, šatňa, práčovňa, sušiareň, chodba, schodisko. Konštrukčná výška je 3,4m. Obvodový plášť je murovaný z TPP hr.450mm, strecha je sedlová s plechovou krytinou.</w:t>
      </w:r>
    </w:p>
    <w:p w:rsidR="00AD0A85" w:rsidRPr="00991BF6" w:rsidRDefault="00AD0A85" w:rsidP="00AD0A85">
      <w:pPr>
        <w:ind w:left="709"/>
        <w:jc w:val="both"/>
        <w:rPr>
          <w:szCs w:val="22"/>
        </w:rPr>
      </w:pPr>
      <w:r w:rsidRPr="00991BF6">
        <w:rPr>
          <w:szCs w:val="22"/>
        </w:rPr>
        <w:t>Podlaha je  betónová s nášľapnou vrstvou z PVC, ker. dlažby – podľa účelu. Okná plastové s izolačným dvojsklom, dvere plastové s izol. dvojsklom.</w:t>
      </w:r>
    </w:p>
    <w:p w:rsidR="00AD0A85" w:rsidRPr="00991BF6" w:rsidRDefault="00AD0A85" w:rsidP="00AD0A85">
      <w:pPr>
        <w:ind w:left="709"/>
        <w:jc w:val="both"/>
        <w:rPr>
          <w:szCs w:val="22"/>
        </w:rPr>
      </w:pPr>
      <w:r w:rsidRPr="00991BF6">
        <w:rPr>
          <w:szCs w:val="22"/>
        </w:rPr>
        <w:t>Okná plastové s izolačným dvojsklom, dvere plastové s izol. dvojsklom.</w:t>
      </w:r>
    </w:p>
    <w:p w:rsidR="00AD0A85" w:rsidRPr="00991BF6" w:rsidRDefault="00AD0A85" w:rsidP="00AD0A85">
      <w:pPr>
        <w:ind w:left="709"/>
        <w:jc w:val="both"/>
        <w:rPr>
          <w:szCs w:val="22"/>
        </w:rPr>
      </w:pPr>
      <w:r w:rsidRPr="00991BF6">
        <w:rPr>
          <w:szCs w:val="22"/>
        </w:rPr>
        <w:t>Fasáda je miestami poškodená s opadanou omietkou.</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SO 104 Telocvičňa</w:t>
      </w:r>
    </w:p>
    <w:p w:rsidR="00AD0A85" w:rsidRPr="00991BF6" w:rsidRDefault="00AD0A85" w:rsidP="00AD0A85">
      <w:pPr>
        <w:ind w:left="709"/>
        <w:jc w:val="both"/>
        <w:rPr>
          <w:szCs w:val="22"/>
        </w:rPr>
      </w:pPr>
      <w:r w:rsidRPr="00991BF6">
        <w:rPr>
          <w:szCs w:val="22"/>
        </w:rPr>
        <w:t>Je situovaná v SZ časti areálu, má dve nadzemné podlažia. Hlavný vstup je z východnej strany. Vybudovaný bol prestavbou skladu v.r.1963. Na 1.NP sa nachádza schodisko, chodba, telocvičňa, sklad, šatňa, kabinet, cvičná kuchyňa, hygienické zariadenia,triedy. Na 2.NP je chodba, schodisko, hygienické zariadenia, klubovňa, sklady.</w:t>
      </w:r>
    </w:p>
    <w:p w:rsidR="00AD0A85" w:rsidRPr="00991BF6" w:rsidRDefault="00AD0A85" w:rsidP="00AD0A85">
      <w:pPr>
        <w:ind w:left="709"/>
        <w:jc w:val="both"/>
        <w:rPr>
          <w:szCs w:val="22"/>
        </w:rPr>
      </w:pPr>
      <w:r w:rsidRPr="00991BF6">
        <w:rPr>
          <w:szCs w:val="22"/>
        </w:rPr>
        <w:t xml:space="preserve">Konšttrukčná výška je 3,3m, obvodový plášť je murovaný z TPP, hr.450mm, stropy sú (predpoklad) zo stropných vložiek, strecha sedlová s plechovou krytinou. </w:t>
      </w:r>
    </w:p>
    <w:p w:rsidR="00AD0A85" w:rsidRPr="00991BF6" w:rsidRDefault="00AD0A85" w:rsidP="00AD0A85">
      <w:pPr>
        <w:ind w:left="709"/>
        <w:jc w:val="both"/>
        <w:rPr>
          <w:szCs w:val="22"/>
        </w:rPr>
      </w:pPr>
      <w:r w:rsidRPr="00991BF6">
        <w:rPr>
          <w:szCs w:val="22"/>
        </w:rPr>
        <w:t>Podlaha je na teréne betónová s nášľapnou vrstvou z PVC, ker. dlažby – liateho terazza, vlyskov -podľa účelu miestnosti.Okná plastové s izolačným dvojsklom, dvere plastové s izol. dvojsklom.</w:t>
      </w:r>
    </w:p>
    <w:p w:rsidR="00AD0A85" w:rsidRPr="00991BF6" w:rsidRDefault="00AD0A85" w:rsidP="00AD0A85">
      <w:pPr>
        <w:ind w:left="709"/>
        <w:jc w:val="both"/>
        <w:rPr>
          <w:b/>
          <w:bCs/>
          <w:szCs w:val="22"/>
        </w:rPr>
      </w:pPr>
      <w:r w:rsidRPr="00991BF6">
        <w:rPr>
          <w:szCs w:val="22"/>
        </w:rPr>
        <w:t>Fasáda je poškodená vplyvom vzlínajúcej vlhkosti alebo sadania, zatekania strechy – atika, rímsy, pri dažďových zvodoch , olupuje sa dikoplastový náter, opadavá omietka, tvoria sa plesne.</w:t>
      </w:r>
    </w:p>
    <w:p w:rsidR="00AD0A85" w:rsidRPr="00991BF6" w:rsidRDefault="00AD0A85" w:rsidP="00AD0A85">
      <w:pPr>
        <w:ind w:left="709"/>
        <w:jc w:val="both"/>
        <w:rPr>
          <w:b/>
          <w:bCs/>
          <w:szCs w:val="22"/>
        </w:rPr>
      </w:pPr>
    </w:p>
    <w:p w:rsidR="00AD0A85" w:rsidRPr="00991BF6" w:rsidRDefault="00AD0A85" w:rsidP="00AD0A85">
      <w:pPr>
        <w:ind w:left="709"/>
        <w:jc w:val="both"/>
        <w:rPr>
          <w:szCs w:val="22"/>
        </w:rPr>
      </w:pPr>
      <w:r w:rsidRPr="00991BF6">
        <w:rPr>
          <w:b/>
          <w:bCs/>
          <w:szCs w:val="22"/>
        </w:rPr>
        <w:t>SO 105 Vrátnica</w:t>
      </w:r>
    </w:p>
    <w:p w:rsidR="00AD0A85" w:rsidRPr="00991BF6" w:rsidRDefault="00AD0A85" w:rsidP="00AD0A85">
      <w:pPr>
        <w:ind w:left="709"/>
        <w:jc w:val="both"/>
        <w:rPr>
          <w:szCs w:val="22"/>
        </w:rPr>
      </w:pPr>
      <w:r w:rsidRPr="00991BF6">
        <w:rPr>
          <w:szCs w:val="22"/>
        </w:rPr>
        <w:t>Objekt vrátnice je situovaný na vstupnej časti areálu , má jedno nadzemné podlažie. Hlavný vstup je z východnej strany.Na 1.NP sa nachádza zádveri, chodba, kancelária, poradňa, WC aplynová kotolňa. Svetlá výška 2,6m a 2,75m. Obvodový plášť je murovaný z TPP hr.300mm, strecha je plochá, (predpoklad) trámový strop, krytina z asfaltových pásov.</w:t>
      </w:r>
    </w:p>
    <w:p w:rsidR="00AD0A85" w:rsidRPr="00991BF6" w:rsidRDefault="00AD0A85" w:rsidP="00AD0A85">
      <w:pPr>
        <w:ind w:left="709"/>
        <w:jc w:val="both"/>
        <w:rPr>
          <w:szCs w:val="22"/>
        </w:rPr>
      </w:pPr>
      <w:r w:rsidRPr="00991BF6">
        <w:rPr>
          <w:szCs w:val="22"/>
        </w:rPr>
        <w:t>Podlaha na teréne je betónová s nášľapnou vrstvou z PVC, ker. dlažby -podľa účelu miestnosti.</w:t>
      </w:r>
    </w:p>
    <w:p w:rsidR="00AD0A85" w:rsidRPr="00991BF6" w:rsidRDefault="00AD0A85" w:rsidP="00AD0A85">
      <w:pPr>
        <w:ind w:left="709"/>
        <w:jc w:val="both"/>
        <w:rPr>
          <w:szCs w:val="22"/>
        </w:rPr>
      </w:pPr>
      <w:r w:rsidRPr="00991BF6">
        <w:rPr>
          <w:szCs w:val="22"/>
        </w:rPr>
        <w:t>Okná plastové s izolačným dvojsklom, dvere plastové s izol. dvojsklom.</w:t>
      </w:r>
    </w:p>
    <w:p w:rsidR="00AD0A85" w:rsidRPr="00991BF6" w:rsidRDefault="00AD0A85" w:rsidP="00AD0A85">
      <w:pPr>
        <w:ind w:left="709"/>
        <w:jc w:val="both"/>
        <w:rPr>
          <w:szCs w:val="22"/>
        </w:rPr>
      </w:pPr>
    </w:p>
    <w:p w:rsidR="00AD0A85" w:rsidRPr="00991BF6" w:rsidRDefault="00AD0A85" w:rsidP="00AD0A85">
      <w:pPr>
        <w:ind w:left="709"/>
        <w:jc w:val="both"/>
        <w:rPr>
          <w:szCs w:val="22"/>
        </w:rPr>
      </w:pPr>
      <w:r w:rsidRPr="00991BF6">
        <w:rPr>
          <w:b/>
          <w:bCs/>
          <w:szCs w:val="22"/>
        </w:rPr>
        <w:t>Systém vykurovania a prípravy TÚV</w:t>
      </w:r>
    </w:p>
    <w:p w:rsidR="00AD0A85" w:rsidRPr="00991BF6" w:rsidRDefault="00AD0A85" w:rsidP="00AD0A85">
      <w:pPr>
        <w:ind w:left="709"/>
        <w:jc w:val="both"/>
        <w:rPr>
          <w:color w:val="000000"/>
          <w:szCs w:val="22"/>
        </w:rPr>
      </w:pPr>
      <w:r w:rsidRPr="00991BF6">
        <w:rPr>
          <w:szCs w:val="22"/>
        </w:rPr>
        <w:t xml:space="preserve">Objekty </w:t>
      </w:r>
      <w:r w:rsidRPr="00991BF6">
        <w:rPr>
          <w:b/>
          <w:bCs/>
          <w:szCs w:val="22"/>
        </w:rPr>
        <w:t>SO101</w:t>
      </w:r>
      <w:r w:rsidRPr="00991BF6">
        <w:rPr>
          <w:szCs w:val="22"/>
        </w:rPr>
        <w:t xml:space="preserve"> </w:t>
      </w:r>
      <w:r w:rsidRPr="00991BF6">
        <w:rPr>
          <w:b/>
          <w:bCs/>
          <w:szCs w:val="22"/>
        </w:rPr>
        <w:t>až SO 105</w:t>
      </w:r>
      <w:r w:rsidRPr="00991BF6">
        <w:rPr>
          <w:szCs w:val="22"/>
        </w:rPr>
        <w:t xml:space="preserve"> sú vykurované z centrálnej kotolne. Dodávka tepla do objektov je z plynovej kotolne, ktorá je v samostatnom objekte v areáli školy. Inštalované sú 3 kotly ČKD Dukla, dva PGVE 65 s výkonom 670kW a jeden KDVE 25 s výkonom 25kW. Celkový inštalovaný výkon kotolne je 1,59kW.</w:t>
      </w:r>
    </w:p>
    <w:p w:rsidR="00AD0A85" w:rsidRPr="00991BF6" w:rsidRDefault="00AD0A85" w:rsidP="00AD0A85">
      <w:pPr>
        <w:ind w:left="709"/>
        <w:jc w:val="both"/>
        <w:rPr>
          <w:szCs w:val="22"/>
        </w:rPr>
      </w:pPr>
      <w:r w:rsidRPr="00991BF6">
        <w:rPr>
          <w:color w:val="000000"/>
          <w:szCs w:val="22"/>
        </w:rPr>
        <w:t>Priemerná účinnosť výroby tepla v kotolni je 88%.</w:t>
      </w:r>
    </w:p>
    <w:p w:rsidR="00AD0A85" w:rsidRPr="00991BF6" w:rsidRDefault="00AD0A85" w:rsidP="00AD0A85">
      <w:pPr>
        <w:ind w:left="709"/>
        <w:jc w:val="both"/>
        <w:rPr>
          <w:szCs w:val="22"/>
        </w:rPr>
      </w:pPr>
      <w:r w:rsidRPr="00991BF6">
        <w:rPr>
          <w:szCs w:val="22"/>
        </w:rPr>
        <w:t>Vykurovacia sústava je uzavretá s expanznou nádržou 4000 l. S cudzím zdrojom tlaku. Z kotolne je rozvod vedený neprielezným tepelným kanálom k jednotlivým objektom. V každom vykurovanom objekte je teplota vykurovacej vody a útlm regulovaný regulátorom KOMEXTHERM cez Duomix ovládaný servopohonom.</w:t>
      </w:r>
    </w:p>
    <w:p w:rsidR="00AD0A85" w:rsidRPr="00991BF6" w:rsidRDefault="00AD0A85" w:rsidP="00AD0A85">
      <w:pPr>
        <w:ind w:left="709"/>
        <w:jc w:val="both"/>
        <w:rPr>
          <w:szCs w:val="22"/>
        </w:rPr>
      </w:pPr>
      <w:r w:rsidRPr="00991BF6">
        <w:rPr>
          <w:szCs w:val="22"/>
        </w:rPr>
        <w:t>Vykurovacia sústava je dvojrúrová s teplotným spádom80/60 a núteným obehom. Vykurovacie telesá sú liatinové  alebo oceľové článkové alebo doskové bez termostatických ventilov. Vykurovacia sústava nie je hydraulicky vyregulovaná.</w:t>
      </w:r>
    </w:p>
    <w:p w:rsidR="00AD0A85" w:rsidRDefault="00AD0A85" w:rsidP="00AD0A85">
      <w:pPr>
        <w:ind w:left="709"/>
        <w:jc w:val="both"/>
        <w:rPr>
          <w:szCs w:val="22"/>
        </w:rPr>
      </w:pPr>
      <w:r w:rsidRPr="00991BF6">
        <w:rPr>
          <w:szCs w:val="22"/>
        </w:rPr>
        <w:t>Teplá voda pre školu s kuchyňou,  prístavbu, internát  a telocvičňu je pripravovaná centrálne  v troch ležatých ohrievačoch vody, typ OVL každý s objemom 1600 l, umiestnené v objekte školy. V zborovni sú dva elektrické  prietokové ohrievače TV 3,5kW.</w:t>
      </w:r>
    </w:p>
    <w:p w:rsidR="00AD0A85" w:rsidRDefault="00AD0A85" w:rsidP="00AD0A85">
      <w:pPr>
        <w:ind w:left="709"/>
        <w:jc w:val="both"/>
        <w:rPr>
          <w:szCs w:val="22"/>
        </w:rPr>
      </w:pPr>
    </w:p>
    <w:p w:rsidR="00AD0A85" w:rsidRDefault="00AD0A85" w:rsidP="00AD0A85">
      <w:pPr>
        <w:ind w:left="709"/>
        <w:jc w:val="both"/>
        <w:rPr>
          <w:szCs w:val="22"/>
        </w:rPr>
      </w:pPr>
      <w:r>
        <w:rPr>
          <w:szCs w:val="22"/>
        </w:rPr>
        <w:t>Zastavané plochy:</w:t>
      </w:r>
    </w:p>
    <w:p w:rsidR="00AD0A85" w:rsidRPr="00937E02" w:rsidRDefault="00AD0A85" w:rsidP="003B2F43">
      <w:pPr>
        <w:ind w:left="709"/>
        <w:rPr>
          <w:bCs/>
          <w:szCs w:val="22"/>
        </w:rPr>
      </w:pPr>
      <w:r w:rsidRPr="00937E02">
        <w:rPr>
          <w:bCs/>
          <w:szCs w:val="22"/>
        </w:rPr>
        <w:t>SO 101 Škola + SO 102 Prístavba .......</w:t>
      </w:r>
      <w:r>
        <w:rPr>
          <w:bCs/>
          <w:szCs w:val="22"/>
        </w:rPr>
        <w:t>.</w:t>
      </w:r>
      <w:r w:rsidRPr="00937E02">
        <w:rPr>
          <w:bCs/>
          <w:szCs w:val="22"/>
        </w:rPr>
        <w:t>..</w:t>
      </w:r>
      <w:r>
        <w:rPr>
          <w:bCs/>
          <w:szCs w:val="22"/>
        </w:rPr>
        <w:t>...</w:t>
      </w:r>
      <w:r w:rsidRPr="00937E02">
        <w:rPr>
          <w:bCs/>
          <w:szCs w:val="22"/>
        </w:rPr>
        <w:t>..parcela č.  429/1........... 982m2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103 Internát.............................</w:t>
      </w:r>
      <w:r>
        <w:rPr>
          <w:bCs/>
          <w:szCs w:val="22"/>
        </w:rPr>
        <w:t>.</w:t>
      </w:r>
      <w:r w:rsidRPr="00937E02">
        <w:rPr>
          <w:bCs/>
          <w:szCs w:val="22"/>
        </w:rPr>
        <w:t>..............parcela č. 427 ..............464m2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104 Telocvičňa.......................................parcela č. 425............... 397m2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SO 105 Vrátnica...........................................parcela č. 428...............146m2</w:t>
      </w:r>
    </w:p>
    <w:p w:rsidR="00AD0A85" w:rsidRPr="00937E02" w:rsidRDefault="00AD0A85" w:rsidP="003B2F43">
      <w:pPr>
        <w:ind w:left="709"/>
        <w:rPr>
          <w:bCs/>
          <w:szCs w:val="22"/>
        </w:rPr>
      </w:pPr>
    </w:p>
    <w:p w:rsidR="00AD0A85" w:rsidRPr="00937E02" w:rsidRDefault="00AD0A85" w:rsidP="003B2F43">
      <w:pPr>
        <w:ind w:left="709"/>
        <w:rPr>
          <w:bCs/>
          <w:szCs w:val="22"/>
        </w:rPr>
      </w:pPr>
      <w:r w:rsidRPr="00937E02">
        <w:rPr>
          <w:bCs/>
          <w:szCs w:val="22"/>
        </w:rPr>
        <w:t>Plocha celého areálu: 12614</w:t>
      </w:r>
      <w:r>
        <w:rPr>
          <w:bCs/>
          <w:szCs w:val="22"/>
        </w:rPr>
        <w:t xml:space="preserve"> </w:t>
      </w:r>
      <w:r w:rsidRPr="00937E02">
        <w:rPr>
          <w:bCs/>
          <w:szCs w:val="22"/>
        </w:rPr>
        <w:t>m2</w:t>
      </w:r>
    </w:p>
    <w:p w:rsidR="00AD0A85" w:rsidRPr="00F54914" w:rsidRDefault="00AD0A85" w:rsidP="003B2F43">
      <w:pPr>
        <w:ind w:left="709"/>
        <w:rPr>
          <w:szCs w:val="22"/>
        </w:rPr>
      </w:pPr>
      <w:r w:rsidRPr="00F54914">
        <w:rPr>
          <w:szCs w:val="22"/>
        </w:rPr>
        <w:t xml:space="preserve">            </w:t>
      </w:r>
    </w:p>
    <w:p w:rsidR="00AD0A85" w:rsidRDefault="00AD0A85" w:rsidP="003B2F43">
      <w:pPr>
        <w:rPr>
          <w:b/>
          <w:szCs w:val="22"/>
        </w:rPr>
      </w:pPr>
      <w:r w:rsidRPr="00F54914">
        <w:rPr>
          <w:b/>
          <w:szCs w:val="22"/>
        </w:rPr>
        <w:t>V.</w:t>
      </w:r>
      <w:r w:rsidRPr="00F54914">
        <w:rPr>
          <w:b/>
          <w:szCs w:val="22"/>
        </w:rPr>
        <w:tab/>
      </w:r>
      <w:r>
        <w:rPr>
          <w:b/>
          <w:szCs w:val="22"/>
        </w:rPr>
        <w:t>Požiadavky na obsah projektovej dokumentácie</w:t>
      </w:r>
    </w:p>
    <w:p w:rsidR="00AD0A85" w:rsidRPr="00F54914" w:rsidRDefault="00AD0A85" w:rsidP="003B2F43">
      <w:pPr>
        <w:rPr>
          <w:b/>
          <w:szCs w:val="22"/>
        </w:rPr>
      </w:pPr>
    </w:p>
    <w:p w:rsidR="00AD0A85" w:rsidRPr="00937E02" w:rsidRDefault="00AD0A85" w:rsidP="003B2F43">
      <w:pPr>
        <w:ind w:left="709"/>
        <w:rPr>
          <w:szCs w:val="22"/>
        </w:rPr>
      </w:pPr>
      <w:r w:rsidRPr="00937E02">
        <w:rPr>
          <w:b/>
          <w:bCs/>
          <w:szCs w:val="22"/>
          <w:u w:val="single"/>
        </w:rPr>
        <w:t xml:space="preserve">SO 101 Škola +SO 102 Prístavba                                                             </w:t>
      </w:r>
    </w:p>
    <w:p w:rsidR="00AD0A85" w:rsidRPr="00937E02" w:rsidRDefault="00AD0A85" w:rsidP="003B2F43">
      <w:pPr>
        <w:ind w:left="709"/>
        <w:rPr>
          <w:szCs w:val="22"/>
        </w:rPr>
      </w:pPr>
      <w:r w:rsidRPr="00937E02">
        <w:rPr>
          <w:szCs w:val="22"/>
        </w:rPr>
        <w:t>- návrh statického zabezpečenia budovy,</w:t>
      </w:r>
    </w:p>
    <w:p w:rsidR="00AD0A85" w:rsidRPr="00937E02" w:rsidRDefault="00AD0A85" w:rsidP="003B2F43">
      <w:pPr>
        <w:ind w:left="709"/>
        <w:rPr>
          <w:szCs w:val="22"/>
        </w:rPr>
      </w:pPr>
      <w:r w:rsidRPr="00937E02">
        <w:rPr>
          <w:szCs w:val="22"/>
        </w:rPr>
        <w:t>- návrh zatepl. obv. plášťa, zameraného na úsporu energie a zníže</w:t>
      </w:r>
      <w:r>
        <w:rPr>
          <w:szCs w:val="22"/>
        </w:rPr>
        <w:t>nie tvorby emisií</w:t>
      </w:r>
    </w:p>
    <w:p w:rsidR="00AD0A85" w:rsidRPr="00937E02" w:rsidRDefault="00AD0A85" w:rsidP="003B2F43">
      <w:pPr>
        <w:ind w:left="709"/>
        <w:rPr>
          <w:szCs w:val="22"/>
        </w:rPr>
      </w:pPr>
      <w:r w:rsidRPr="00937E02">
        <w:rPr>
          <w:szCs w:val="22"/>
        </w:rPr>
        <w:t>- návrh zatepl. strešného plášťa, zameraného na úsporu energie a</w:t>
      </w:r>
      <w:r>
        <w:rPr>
          <w:szCs w:val="22"/>
        </w:rPr>
        <w:t xml:space="preserve"> zníženie tvorby emisií</w:t>
      </w:r>
    </w:p>
    <w:p w:rsidR="00AD0A85" w:rsidRPr="00937E02" w:rsidRDefault="00AD0A85" w:rsidP="003B2F43">
      <w:pPr>
        <w:ind w:left="709"/>
        <w:rPr>
          <w:szCs w:val="22"/>
        </w:rPr>
      </w:pPr>
      <w:r w:rsidRPr="00937E02">
        <w:rPr>
          <w:szCs w:val="22"/>
        </w:rPr>
        <w:t>- návr</w:t>
      </w:r>
      <w:r>
        <w:rPr>
          <w:szCs w:val="22"/>
        </w:rPr>
        <w:t>h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rPr>
      </w:pPr>
      <w:r w:rsidRPr="00937E02">
        <w:rPr>
          <w:szCs w:val="22"/>
        </w:rPr>
        <w:t>-inštalácia slnečných kolektorov na prípravu teplej vody</w:t>
      </w:r>
    </w:p>
    <w:p w:rsidR="00AD0A85" w:rsidRPr="00937E02" w:rsidRDefault="00AD0A85" w:rsidP="003B2F43">
      <w:pPr>
        <w:ind w:left="709"/>
        <w:rPr>
          <w:szCs w:val="22"/>
          <w:u w:val="single"/>
        </w:rPr>
      </w:pPr>
      <w:r w:rsidRPr="00937E02">
        <w:rPr>
          <w:szCs w:val="22"/>
        </w:rPr>
        <w:t>-návrh rekonštrukcie zdroja tepla</w:t>
      </w:r>
    </w:p>
    <w:p w:rsidR="00AD0A85" w:rsidRPr="00937E02" w:rsidRDefault="00AD0A85" w:rsidP="003B2F43">
      <w:pPr>
        <w:ind w:left="709"/>
        <w:rPr>
          <w:szCs w:val="22"/>
        </w:rPr>
      </w:pPr>
      <w:r w:rsidRPr="00937E02">
        <w:rPr>
          <w:szCs w:val="22"/>
        </w:rPr>
        <w:t xml:space="preserve">-meranie, riadenie </w:t>
      </w:r>
      <w:r>
        <w:rPr>
          <w:szCs w:val="22"/>
        </w:rPr>
        <w:t>a regulácia spotreby energie</w:t>
      </w:r>
      <w:r w:rsidRPr="00937E02">
        <w:rPr>
          <w:szCs w:val="22"/>
        </w:rPr>
        <w:t xml:space="preserve">                                                                                </w:t>
      </w:r>
    </w:p>
    <w:p w:rsidR="00AD0A85" w:rsidRDefault="00AD0A85" w:rsidP="003B2F43">
      <w:pPr>
        <w:ind w:left="709"/>
        <w:rPr>
          <w:b/>
          <w:bCs/>
          <w:szCs w:val="22"/>
          <w:u w:val="single"/>
        </w:rPr>
      </w:pPr>
    </w:p>
    <w:p w:rsidR="00AD0A85" w:rsidRPr="00937E02" w:rsidRDefault="00AD0A85" w:rsidP="003B2F43">
      <w:pPr>
        <w:ind w:left="709"/>
        <w:rPr>
          <w:szCs w:val="22"/>
        </w:rPr>
      </w:pPr>
      <w:r w:rsidRPr="00937E02">
        <w:rPr>
          <w:b/>
          <w:bCs/>
          <w:szCs w:val="22"/>
          <w:u w:val="single"/>
        </w:rPr>
        <w:t>SO 103 Internát</w:t>
      </w:r>
    </w:p>
    <w:p w:rsidR="00AD0A85" w:rsidRPr="00937E02" w:rsidRDefault="00AD0A85" w:rsidP="003B2F43">
      <w:pPr>
        <w:ind w:left="709"/>
        <w:rPr>
          <w:szCs w:val="22"/>
        </w:rPr>
      </w:pPr>
      <w:r w:rsidRPr="00937E02">
        <w:rPr>
          <w:szCs w:val="22"/>
        </w:rPr>
        <w:t>- návrh zatepl. obv. plášťa, zameraného na úsporu e</w:t>
      </w:r>
      <w:r>
        <w:rPr>
          <w:szCs w:val="22"/>
        </w:rPr>
        <w:t>nergie a zníženie tvorby emisií</w:t>
      </w:r>
    </w:p>
    <w:p w:rsidR="00AD0A85" w:rsidRPr="00937E02" w:rsidRDefault="00AD0A85" w:rsidP="003B2F43">
      <w:pPr>
        <w:ind w:left="709"/>
        <w:rPr>
          <w:szCs w:val="22"/>
        </w:rPr>
      </w:pPr>
      <w:r w:rsidRPr="00937E02">
        <w:rPr>
          <w:szCs w:val="22"/>
        </w:rPr>
        <w:t>- návrh zatepl. strešného plášťa, zameraného na úsporu energie a zníženie tvorby emisií</w:t>
      </w:r>
    </w:p>
    <w:p w:rsidR="00AD0A85" w:rsidRPr="00937E02" w:rsidRDefault="00AD0A85" w:rsidP="003B2F43">
      <w:pPr>
        <w:ind w:left="709"/>
        <w:rPr>
          <w:szCs w:val="22"/>
        </w:rPr>
      </w:pPr>
      <w:r w:rsidRPr="00937E02">
        <w:rPr>
          <w:szCs w:val="22"/>
        </w:rPr>
        <w:t>- návr</w:t>
      </w:r>
      <w:r>
        <w:rPr>
          <w:szCs w:val="22"/>
        </w:rPr>
        <w:t>h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rPr>
      </w:pPr>
      <w:r w:rsidRPr="00937E02">
        <w:rPr>
          <w:szCs w:val="22"/>
        </w:rPr>
        <w:t>-inštalácia slnečných kolektorov na prípravu teplej vody</w:t>
      </w:r>
    </w:p>
    <w:p w:rsidR="00AD0A85" w:rsidRPr="00937E02" w:rsidRDefault="00AD0A85" w:rsidP="003B2F43">
      <w:pPr>
        <w:ind w:left="709"/>
        <w:rPr>
          <w:szCs w:val="22"/>
          <w:u w:val="single"/>
        </w:rPr>
      </w:pPr>
      <w:r w:rsidRPr="00937E02">
        <w:rPr>
          <w:szCs w:val="22"/>
        </w:rPr>
        <w:t xml:space="preserve">-návrh rekonštrukcie zdroja tepla </w:t>
      </w:r>
    </w:p>
    <w:p w:rsidR="00AD0A85" w:rsidRPr="00937E02" w:rsidRDefault="00AD0A85" w:rsidP="003B2F43">
      <w:pPr>
        <w:ind w:left="709"/>
        <w:rPr>
          <w:szCs w:val="22"/>
        </w:rPr>
      </w:pPr>
      <w:r w:rsidRPr="00937E02">
        <w:rPr>
          <w:szCs w:val="22"/>
        </w:rPr>
        <w:t>-meranie, riadenie a regulácia spotreby energie</w:t>
      </w:r>
      <w:r w:rsidRPr="00937E02">
        <w:rPr>
          <w:b/>
          <w:bCs/>
          <w:szCs w:val="22"/>
        </w:rPr>
        <w:t xml:space="preserve">  </w:t>
      </w:r>
      <w:r w:rsidRPr="00937E02">
        <w:rPr>
          <w:szCs w:val="22"/>
        </w:rPr>
        <w:t xml:space="preserve">                                                                                  </w:t>
      </w:r>
    </w:p>
    <w:p w:rsidR="00AD0A85" w:rsidRPr="00937E02" w:rsidRDefault="00AD0A85" w:rsidP="003B2F43">
      <w:pPr>
        <w:ind w:left="709"/>
        <w:rPr>
          <w:b/>
          <w:bCs/>
          <w:szCs w:val="22"/>
        </w:rPr>
      </w:pPr>
    </w:p>
    <w:p w:rsidR="00AD0A85" w:rsidRPr="00937E02" w:rsidRDefault="00AD0A85" w:rsidP="003B2F43">
      <w:pPr>
        <w:ind w:left="709"/>
        <w:rPr>
          <w:szCs w:val="22"/>
        </w:rPr>
      </w:pPr>
      <w:r w:rsidRPr="00937E02">
        <w:rPr>
          <w:b/>
          <w:bCs/>
          <w:szCs w:val="22"/>
          <w:u w:val="single"/>
        </w:rPr>
        <w:t>SO 104 Telocvičňa</w:t>
      </w:r>
    </w:p>
    <w:p w:rsidR="00AD0A85" w:rsidRPr="00937E02" w:rsidRDefault="00AD0A85" w:rsidP="003B2F43">
      <w:pPr>
        <w:ind w:left="709"/>
        <w:rPr>
          <w:szCs w:val="22"/>
        </w:rPr>
      </w:pPr>
      <w:r w:rsidRPr="00937E02">
        <w:rPr>
          <w:szCs w:val="22"/>
        </w:rPr>
        <w:t>- návrh zatepl. obv. plášťa, zameraného na úsporu energie a zníženie tvorby emisií</w:t>
      </w:r>
    </w:p>
    <w:p w:rsidR="00AD0A85" w:rsidRPr="00937E02" w:rsidRDefault="00AD0A85" w:rsidP="003B2F43">
      <w:pPr>
        <w:ind w:left="709"/>
        <w:rPr>
          <w:szCs w:val="22"/>
        </w:rPr>
      </w:pPr>
      <w:r w:rsidRPr="00937E02">
        <w:rPr>
          <w:szCs w:val="22"/>
        </w:rPr>
        <w:t>- návrh zatepl. streš.plášťa(podlahy), zameraného na úsporu energie a zníženie tvorby emisií</w:t>
      </w:r>
    </w:p>
    <w:p w:rsidR="00AD0A85" w:rsidRDefault="00AD0A85" w:rsidP="003B2F43">
      <w:pPr>
        <w:ind w:left="709"/>
        <w:rPr>
          <w:szCs w:val="22"/>
        </w:rPr>
      </w:pPr>
      <w:r w:rsidRPr="00937E02">
        <w:rPr>
          <w:szCs w:val="22"/>
        </w:rPr>
        <w:t>- návrh výmeny otvorových konštrukcií</w:t>
      </w:r>
    </w:p>
    <w:p w:rsidR="00AD0A85" w:rsidRDefault="00AD0A85" w:rsidP="003B2F43">
      <w:pPr>
        <w:ind w:left="709"/>
        <w:rPr>
          <w:szCs w:val="22"/>
        </w:rPr>
      </w:pPr>
      <w:r w:rsidRPr="00937E02">
        <w:rPr>
          <w:szCs w:val="22"/>
        </w:rPr>
        <w:t>-návrh výmeny svetelných zdrojov a</w:t>
      </w:r>
      <w:r>
        <w:rPr>
          <w:szCs w:val="22"/>
        </w:rPr>
        <w:t> </w:t>
      </w:r>
      <w:r w:rsidRPr="00937E02">
        <w:rPr>
          <w:szCs w:val="22"/>
        </w:rPr>
        <w:t>svietidiel</w:t>
      </w:r>
    </w:p>
    <w:p w:rsidR="00AD0A85" w:rsidRPr="00937E02" w:rsidRDefault="00AD0A85" w:rsidP="003B2F43">
      <w:pPr>
        <w:ind w:left="709"/>
        <w:rPr>
          <w:szCs w:val="22"/>
        </w:rPr>
      </w:pPr>
      <w:r w:rsidRPr="00937E02">
        <w:rPr>
          <w:szCs w:val="22"/>
        </w:rPr>
        <w:t>-inštalácia slnečných kolektorov na prípra</w:t>
      </w:r>
      <w:r>
        <w:rPr>
          <w:szCs w:val="22"/>
        </w:rPr>
        <w:t>vu teplej vody</w:t>
      </w:r>
      <w:r w:rsidRPr="00937E02">
        <w:rPr>
          <w:b/>
          <w:bCs/>
          <w:szCs w:val="22"/>
        </w:rPr>
        <w:t xml:space="preserve"> </w:t>
      </w:r>
    </w:p>
    <w:p w:rsidR="00AD0A85" w:rsidRPr="00937E02" w:rsidRDefault="00AD0A85" w:rsidP="003B2F43">
      <w:pPr>
        <w:ind w:left="709"/>
        <w:rPr>
          <w:szCs w:val="22"/>
          <w:u w:val="single"/>
        </w:rPr>
      </w:pPr>
      <w:r w:rsidRPr="00937E02">
        <w:rPr>
          <w:szCs w:val="22"/>
        </w:rPr>
        <w:t xml:space="preserve">-návrh rekonštrukcie zdroja tepla </w:t>
      </w:r>
    </w:p>
    <w:p w:rsidR="00AD0A85" w:rsidRPr="00937E02" w:rsidRDefault="00AD0A85" w:rsidP="003B2F43">
      <w:pPr>
        <w:ind w:left="709"/>
        <w:rPr>
          <w:szCs w:val="22"/>
        </w:rPr>
      </w:pPr>
      <w:r w:rsidRPr="00937E02">
        <w:rPr>
          <w:szCs w:val="22"/>
        </w:rPr>
        <w:t>-meranie, riadenie a regulácia spotreby energie</w:t>
      </w:r>
      <w:r w:rsidRPr="00937E02">
        <w:rPr>
          <w:szCs w:val="22"/>
          <w:u w:val="single"/>
        </w:rPr>
        <w:t xml:space="preserve"> </w:t>
      </w:r>
    </w:p>
    <w:p w:rsidR="00AD0A85" w:rsidRPr="00937E02" w:rsidRDefault="00AD0A85" w:rsidP="003B2F43">
      <w:pPr>
        <w:ind w:left="709"/>
        <w:rPr>
          <w:szCs w:val="22"/>
        </w:rPr>
      </w:pPr>
    </w:p>
    <w:p w:rsidR="00AD0A85" w:rsidRPr="00937E02" w:rsidRDefault="00AD0A85" w:rsidP="003B2F43">
      <w:pPr>
        <w:ind w:left="709"/>
        <w:rPr>
          <w:szCs w:val="22"/>
        </w:rPr>
      </w:pPr>
      <w:r w:rsidRPr="00937E02">
        <w:rPr>
          <w:b/>
          <w:bCs/>
          <w:szCs w:val="22"/>
          <w:u w:val="single"/>
        </w:rPr>
        <w:t>SO 105 Vrátnica</w:t>
      </w:r>
    </w:p>
    <w:p w:rsidR="00AD0A85" w:rsidRPr="00937E02" w:rsidRDefault="00AD0A85" w:rsidP="003B2F43">
      <w:pPr>
        <w:ind w:left="709"/>
        <w:rPr>
          <w:szCs w:val="22"/>
        </w:rPr>
      </w:pPr>
      <w:r w:rsidRPr="00937E02">
        <w:rPr>
          <w:szCs w:val="22"/>
        </w:rPr>
        <w:t>- návrh zatepl. obv. plášťa, zameraného na úsporu energie a zníženie tvorby emisií</w:t>
      </w:r>
    </w:p>
    <w:p w:rsidR="00AD0A85" w:rsidRPr="00937E02" w:rsidRDefault="00AD0A85" w:rsidP="003B2F43">
      <w:pPr>
        <w:ind w:left="709"/>
        <w:rPr>
          <w:szCs w:val="22"/>
        </w:rPr>
      </w:pPr>
      <w:r w:rsidRPr="00937E02">
        <w:rPr>
          <w:szCs w:val="22"/>
        </w:rPr>
        <w:t>- návrh zatepl. streš.plášťa, zameraného na úsporu e</w:t>
      </w:r>
      <w:r>
        <w:rPr>
          <w:szCs w:val="22"/>
        </w:rPr>
        <w:t>nergie a zníženie tvorby emisií</w:t>
      </w:r>
      <w:r w:rsidRPr="00937E02">
        <w:rPr>
          <w:szCs w:val="22"/>
        </w:rPr>
        <w:t xml:space="preserve"> </w:t>
      </w:r>
    </w:p>
    <w:p w:rsidR="00AD0A85" w:rsidRPr="00937E02" w:rsidRDefault="00AD0A85" w:rsidP="003B2F43">
      <w:pPr>
        <w:ind w:left="709"/>
        <w:rPr>
          <w:szCs w:val="22"/>
        </w:rPr>
      </w:pPr>
      <w:r>
        <w:rPr>
          <w:szCs w:val="22"/>
        </w:rPr>
        <w:t>-návrh zateplenia podlah</w:t>
      </w:r>
    </w:p>
    <w:p w:rsidR="00AD0A85" w:rsidRPr="00937E02" w:rsidRDefault="00AD0A85" w:rsidP="003B2F43">
      <w:pPr>
        <w:ind w:left="709"/>
        <w:rPr>
          <w:szCs w:val="22"/>
        </w:rPr>
      </w:pPr>
      <w:r w:rsidRPr="00937E02">
        <w:rPr>
          <w:szCs w:val="22"/>
        </w:rPr>
        <w:t>- návrh</w:t>
      </w:r>
      <w:r>
        <w:rPr>
          <w:szCs w:val="22"/>
        </w:rPr>
        <w:t xml:space="preserve"> výmeny otvorových konštrukcií</w:t>
      </w:r>
    </w:p>
    <w:p w:rsidR="00AD0A85" w:rsidRPr="00937E02" w:rsidRDefault="00AD0A85" w:rsidP="003B2F43">
      <w:pPr>
        <w:ind w:left="709"/>
        <w:rPr>
          <w:szCs w:val="22"/>
        </w:rPr>
      </w:pPr>
      <w:r w:rsidRPr="00937E02">
        <w:rPr>
          <w:szCs w:val="22"/>
        </w:rPr>
        <w:t>-návrh výmeny svetelných zdrojov a svietidiel</w:t>
      </w:r>
    </w:p>
    <w:p w:rsidR="00AD0A85" w:rsidRPr="00937E02" w:rsidRDefault="00AD0A85" w:rsidP="003B2F43">
      <w:pPr>
        <w:ind w:left="709"/>
        <w:rPr>
          <w:szCs w:val="22"/>
          <w:u w:val="single"/>
        </w:rPr>
      </w:pPr>
      <w:r w:rsidRPr="00937E02">
        <w:rPr>
          <w:szCs w:val="22"/>
        </w:rPr>
        <w:t>-inštalácia slnečných kol</w:t>
      </w:r>
      <w:r>
        <w:rPr>
          <w:szCs w:val="22"/>
        </w:rPr>
        <w:t>ektorov na prípravu teplej vody</w:t>
      </w:r>
    </w:p>
    <w:p w:rsidR="00B1782D" w:rsidRDefault="00AD0A85" w:rsidP="003B2F43">
      <w:pPr>
        <w:ind w:left="709"/>
      </w:pPr>
      <w:r w:rsidRPr="00937E02">
        <w:rPr>
          <w:szCs w:val="22"/>
        </w:rPr>
        <w:t>-meranie, riadenie a regulácia spotreby energie</w:t>
      </w:r>
    </w:p>
    <w:p w:rsidR="007149B5" w:rsidRPr="000C1A73" w:rsidRDefault="007149B5" w:rsidP="003B2F43">
      <w:pPr>
        <w:rPr>
          <w:rFonts w:cs="Arial"/>
          <w:szCs w:val="20"/>
        </w:rPr>
      </w:pPr>
    </w:p>
    <w:p w:rsidR="007149B5" w:rsidRDefault="007149B5">
      <w:pPr>
        <w:ind w:left="720"/>
        <w:rPr>
          <w:rFonts w:cs="Arial"/>
          <w:szCs w:val="20"/>
        </w:rPr>
      </w:pPr>
    </w:p>
    <w:p w:rsidR="003D7BC0" w:rsidRDefault="007149B5">
      <w:pPr>
        <w:ind w:left="720"/>
        <w:jc w:val="center"/>
      </w:pPr>
      <w:r>
        <w:br w:type="page"/>
      </w:r>
    </w:p>
    <w:p w:rsidR="003D7BC0" w:rsidRDefault="003D7BC0">
      <w:pPr>
        <w:ind w:left="720"/>
        <w:jc w:val="center"/>
      </w:pPr>
    </w:p>
    <w:p w:rsidR="007149B5" w:rsidRDefault="007149B5">
      <w:pPr>
        <w:ind w:left="720"/>
        <w:jc w:val="center"/>
        <w:rPr>
          <w:b/>
          <w:bCs/>
          <w:sz w:val="28"/>
          <w:szCs w:val="22"/>
        </w:rPr>
      </w:pPr>
      <w:r>
        <w:rPr>
          <w:b/>
          <w:bCs/>
          <w:sz w:val="28"/>
        </w:rPr>
        <w:t>B.2</w:t>
      </w:r>
      <w:r>
        <w:rPr>
          <w:b/>
          <w:bCs/>
          <w:sz w:val="28"/>
          <w:szCs w:val="26"/>
        </w:rPr>
        <w:t xml:space="preserve">  </w:t>
      </w:r>
      <w:r>
        <w:rPr>
          <w:b/>
          <w:bCs/>
          <w:sz w:val="28"/>
          <w:szCs w:val="22"/>
        </w:rPr>
        <w:t>SPÓSOB URČENIA CENY</w:t>
      </w:r>
    </w:p>
    <w:p w:rsidR="007149B5" w:rsidRDefault="007149B5">
      <w:pPr>
        <w:pStyle w:val="Zarkazkladnhotextu"/>
        <w:rPr>
          <w:rFonts w:cs="Arial"/>
          <w:sz w:val="20"/>
          <w:szCs w:val="20"/>
        </w:rPr>
      </w:pPr>
    </w:p>
    <w:p w:rsidR="007149B5" w:rsidRDefault="007149B5">
      <w:pPr>
        <w:pStyle w:val="Zarkazkladnhotextu"/>
        <w:rPr>
          <w:rFonts w:cs="Arial"/>
          <w:sz w:val="20"/>
          <w:szCs w:val="20"/>
        </w:rPr>
      </w:pPr>
    </w:p>
    <w:p w:rsidR="00B1782D" w:rsidRDefault="00B1782D" w:rsidP="00B1782D">
      <w:pPr>
        <w:pStyle w:val="Zarkazkladnhotextu"/>
        <w:rPr>
          <w:rFonts w:cs="Arial"/>
          <w:sz w:val="20"/>
          <w:szCs w:val="20"/>
        </w:rPr>
      </w:pPr>
    </w:p>
    <w:p w:rsidR="00B1782D" w:rsidRPr="00D306A6" w:rsidRDefault="00B1782D" w:rsidP="00B1782D">
      <w:pPr>
        <w:pStyle w:val="Zkladntext"/>
        <w:numPr>
          <w:ilvl w:val="0"/>
          <w:numId w:val="5"/>
        </w:numPr>
        <w:rPr>
          <w:rFonts w:cs="Arial"/>
        </w:rPr>
      </w:pPr>
      <w:r w:rsidRPr="00D306A6">
        <w:rPr>
          <w:rFonts w:cs="Arial"/>
        </w:rPr>
        <w:t xml:space="preserve">Cena za obstarávaný tovar alebo službu, súvisiacu s dodaním tovaru, musí byť stanovená v zmysle zákona NR SR č.18/1996 Z. z.  o cenách v znení neskorších predpisov, vyhlášky MF SR č.87/1996 Z. z., ktorou sa vykonáva zákon NR SR č.18/1996 Z. z. o cenách v znení neskorších predpisov. </w:t>
      </w:r>
    </w:p>
    <w:p w:rsidR="00B1782D" w:rsidRPr="00D306A6" w:rsidRDefault="00B1782D" w:rsidP="00B1782D">
      <w:pPr>
        <w:tabs>
          <w:tab w:val="num" w:pos="720"/>
        </w:tabs>
        <w:ind w:hanging="252"/>
        <w:jc w:val="both"/>
        <w:rPr>
          <w:rFonts w:cs="Arial"/>
          <w:szCs w:val="20"/>
          <w:highlight w:val="lightGray"/>
        </w:rPr>
      </w:pPr>
    </w:p>
    <w:p w:rsidR="00B1782D" w:rsidRPr="00D306A6" w:rsidRDefault="00B1782D" w:rsidP="00B1782D">
      <w:pPr>
        <w:pStyle w:val="Zkladntext"/>
        <w:numPr>
          <w:ilvl w:val="0"/>
          <w:numId w:val="5"/>
        </w:numPr>
        <w:rPr>
          <w:rFonts w:cs="Arial"/>
        </w:rPr>
      </w:pPr>
      <w:r w:rsidRPr="00D306A6">
        <w:rPr>
          <w:rFonts w:cs="Arial"/>
        </w:rPr>
        <w:t xml:space="preserve">Cena uvedená v návrhu zmluvy musí obsahovať cenu za požadovaný predmet zákazky, t.j. sumár všetkých položiek, ktorý vychádza z ocenených položiek výkazu položiek predloženého uchádzačom. </w:t>
      </w:r>
    </w:p>
    <w:p w:rsidR="00B1782D" w:rsidRPr="00D306A6" w:rsidRDefault="00B1782D" w:rsidP="00B1782D">
      <w:pPr>
        <w:tabs>
          <w:tab w:val="num" w:pos="720"/>
        </w:tabs>
        <w:ind w:hanging="252"/>
        <w:jc w:val="both"/>
        <w:rPr>
          <w:rFonts w:cs="Arial"/>
          <w:szCs w:val="20"/>
        </w:rPr>
      </w:pPr>
    </w:p>
    <w:p w:rsidR="00B1782D" w:rsidRPr="00D306A6" w:rsidRDefault="00B1782D" w:rsidP="00B1782D">
      <w:pPr>
        <w:numPr>
          <w:ilvl w:val="0"/>
          <w:numId w:val="5"/>
        </w:numPr>
        <w:tabs>
          <w:tab w:val="num" w:pos="720"/>
        </w:tabs>
        <w:jc w:val="both"/>
        <w:rPr>
          <w:rFonts w:cs="Arial"/>
        </w:rPr>
      </w:pPr>
      <w:r w:rsidRPr="00D306A6">
        <w:rPr>
          <w:rFonts w:cs="Arial"/>
        </w:rPr>
        <w:t>Uchádzač musí v cene predmetu zákazky uviesť pre každú požadovanú položku aj jednotkovú cenu. Celková cena je daná súčinom jednotkovej ceny a množstva uvedeného v zozname položiek, ktorý je súčasťou tejto časti súťažných podkladov. Položky (jednotlivé časti predmetu zákazky) uvedené v zozname položiek, pre ktoré uchádzač neuvedie jednotkovú cenu, budú považované za už zahrnuté v iných cenách.</w:t>
      </w:r>
    </w:p>
    <w:p w:rsidR="00B1782D" w:rsidRPr="00D306A6" w:rsidRDefault="00B1782D" w:rsidP="00B1782D">
      <w:pPr>
        <w:tabs>
          <w:tab w:val="num" w:pos="720"/>
        </w:tabs>
        <w:ind w:hanging="252"/>
        <w:jc w:val="both"/>
        <w:rPr>
          <w:rFonts w:cs="Arial"/>
          <w:szCs w:val="20"/>
        </w:rPr>
      </w:pPr>
    </w:p>
    <w:p w:rsidR="00B1782D" w:rsidRDefault="00B1782D" w:rsidP="00B1782D">
      <w:pPr>
        <w:pStyle w:val="Zarkazkladnhotextu3"/>
        <w:numPr>
          <w:ilvl w:val="0"/>
          <w:numId w:val="5"/>
        </w:numPr>
        <w:tabs>
          <w:tab w:val="num" w:pos="720"/>
        </w:tabs>
        <w:jc w:val="both"/>
        <w:rPr>
          <w:rFonts w:cs="Arial"/>
          <w:sz w:val="22"/>
          <w:szCs w:val="24"/>
        </w:rPr>
      </w:pPr>
      <w:r w:rsidRPr="00D306A6">
        <w:rPr>
          <w:rFonts w:cs="Arial"/>
          <w:sz w:val="22"/>
          <w:szCs w:val="24"/>
        </w:rPr>
        <w:t>Pri určení ponukovej ceny za dodanie tovaru, prípadne súvisiacich služieb, ak sú súčasťou predmetu zákazky, uvedie uchádzač požadované údaje o cene za dodanie jednotlivých častí predmetu zákazky, v členení podľa požiadaviek obstarávateľskej organizácie.</w:t>
      </w:r>
    </w:p>
    <w:p w:rsidR="00B1782D" w:rsidRDefault="00B1782D" w:rsidP="00B1782D">
      <w:pPr>
        <w:pStyle w:val="Odsekzoznamu"/>
        <w:rPr>
          <w:rFonts w:cs="Arial"/>
          <w:sz w:val="22"/>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Default="00B1782D" w:rsidP="00B1782D">
      <w:pPr>
        <w:pStyle w:val="Zarkazkladnhotextu3"/>
        <w:tabs>
          <w:tab w:val="num" w:pos="720"/>
        </w:tabs>
        <w:jc w:val="both"/>
        <w:rPr>
          <w:rFonts w:cs="Arial"/>
          <w:sz w:val="22"/>
          <w:szCs w:val="24"/>
        </w:rPr>
      </w:pPr>
    </w:p>
    <w:p w:rsidR="00B1782D" w:rsidRPr="00D306A6" w:rsidRDefault="00B1782D" w:rsidP="00B1782D">
      <w:pPr>
        <w:pStyle w:val="Zarkazkladnhotextu3"/>
        <w:tabs>
          <w:tab w:val="num" w:pos="720"/>
        </w:tabs>
        <w:jc w:val="both"/>
        <w:rPr>
          <w:rFonts w:cs="Arial"/>
          <w:sz w:val="22"/>
          <w:szCs w:val="24"/>
        </w:rPr>
      </w:pPr>
    </w:p>
    <w:p w:rsidR="00B1782D" w:rsidRDefault="00B1782D">
      <w:pPr>
        <w:pStyle w:val="Zkladntext3"/>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Pr="00B1782D" w:rsidRDefault="00B1782D" w:rsidP="00B1782D"/>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Pr>
        <w:pStyle w:val="Nadpis"/>
        <w:spacing w:before="120" w:after="0"/>
        <w:ind w:left="432"/>
      </w:pPr>
    </w:p>
    <w:p w:rsidR="00B1782D" w:rsidRDefault="00B1782D" w:rsidP="00B1782D"/>
    <w:p w:rsidR="00B1782D" w:rsidRPr="00B1782D" w:rsidRDefault="00B1782D" w:rsidP="00B1782D"/>
    <w:p w:rsidR="00B1782D" w:rsidRDefault="00B1782D" w:rsidP="00B1782D">
      <w:pPr>
        <w:pStyle w:val="Nadpis"/>
        <w:spacing w:before="120" w:after="0"/>
        <w:ind w:left="432"/>
      </w:pPr>
    </w:p>
    <w:p w:rsidR="000F0635" w:rsidRPr="008745AD" w:rsidRDefault="000F0635" w:rsidP="000F0635">
      <w:pPr>
        <w:pStyle w:val="Nadpis"/>
        <w:spacing w:before="120" w:after="0"/>
        <w:ind w:left="432"/>
        <w:rPr>
          <w:rFonts w:cs="Arial"/>
          <w:sz w:val="22"/>
          <w:szCs w:val="22"/>
        </w:rPr>
      </w:pPr>
    </w:p>
    <w:p w:rsidR="00B1782D" w:rsidRPr="00EB62A7" w:rsidRDefault="00B1782D" w:rsidP="00B1782D">
      <w:pPr>
        <w:pStyle w:val="Nadpis"/>
        <w:spacing w:before="120" w:after="0"/>
        <w:ind w:left="432"/>
      </w:pPr>
      <w:r w:rsidRPr="00EB62A7">
        <w:t>Návrh na plnenie kritérií</w:t>
      </w:r>
    </w:p>
    <w:p w:rsidR="00B1782D" w:rsidRPr="00EB62A7" w:rsidRDefault="00B1782D" w:rsidP="00B1782D">
      <w:pPr>
        <w:pStyle w:val="Odsekzoznamu"/>
        <w:spacing w:before="120"/>
        <w:ind w:left="432"/>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646"/>
        <w:gridCol w:w="2836"/>
      </w:tblGrid>
      <w:tr w:rsidR="00B1782D" w:rsidRPr="00EB62A7" w:rsidTr="007149B5">
        <w:trPr>
          <w:trHeight w:val="1369"/>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Uchádzač / skupina dodávateľov</w:t>
            </w:r>
          </w:p>
        </w:tc>
        <w:tc>
          <w:tcPr>
            <w:tcW w:w="5482" w:type="dxa"/>
            <w:gridSpan w:val="2"/>
            <w:tcBorders>
              <w:left w:val="single" w:sz="4" w:space="0" w:color="auto"/>
            </w:tcBorders>
            <w:shd w:val="clear" w:color="auto" w:fill="C0C0C0"/>
            <w:tcMar>
              <w:top w:w="57" w:type="dxa"/>
              <w:bottom w:w="57" w:type="dxa"/>
            </w:tcMar>
          </w:tcPr>
          <w:p w:rsidR="00B1782D" w:rsidRPr="00EB62A7" w:rsidRDefault="00B1782D" w:rsidP="007149B5">
            <w:pPr>
              <w:spacing w:before="60" w:after="60"/>
              <w:ind w:left="360"/>
              <w:rPr>
                <w:rFonts w:cs="Arial"/>
                <w:b/>
                <w:caps/>
              </w:rPr>
            </w:pPr>
          </w:p>
        </w:tc>
      </w:tr>
      <w:tr w:rsidR="00B1782D" w:rsidRPr="00EB62A7" w:rsidTr="007149B5">
        <w:tc>
          <w:tcPr>
            <w:tcW w:w="3969" w:type="dxa"/>
            <w:tcBorders>
              <w:top w:val="nil"/>
              <w:left w:val="nil"/>
              <w:bottom w:val="nil"/>
              <w:right w:val="nil"/>
            </w:tcBorders>
            <w:tcMar>
              <w:top w:w="0" w:type="dxa"/>
              <w:left w:w="0" w:type="dxa"/>
              <w:bottom w:w="0" w:type="dxa"/>
            </w:tcMar>
          </w:tcPr>
          <w:p w:rsidR="00B1782D" w:rsidRPr="00EB62A7" w:rsidRDefault="00B1782D" w:rsidP="007149B5">
            <w:pPr>
              <w:spacing w:before="60" w:after="60"/>
              <w:ind w:left="360"/>
              <w:jc w:val="right"/>
              <w:rPr>
                <w:rFonts w:cs="Arial"/>
              </w:rPr>
            </w:pPr>
          </w:p>
        </w:tc>
        <w:tc>
          <w:tcPr>
            <w:tcW w:w="5482" w:type="dxa"/>
            <w:gridSpan w:val="2"/>
            <w:tcBorders>
              <w:left w:val="nil"/>
              <w:bottom w:val="single" w:sz="4" w:space="0" w:color="auto"/>
              <w:right w:val="nil"/>
            </w:tcBorders>
            <w:tcMar>
              <w:top w:w="0" w:type="dxa"/>
              <w:bottom w:w="0" w:type="dxa"/>
            </w:tcMar>
          </w:tcPr>
          <w:p w:rsidR="00B1782D" w:rsidRPr="00EB62A7" w:rsidRDefault="00B1782D" w:rsidP="007149B5">
            <w:pPr>
              <w:spacing w:before="60" w:after="60"/>
              <w:ind w:left="360"/>
              <w:rPr>
                <w:rFonts w:cs="Arial"/>
                <w:b/>
              </w:rPr>
            </w:pPr>
          </w:p>
        </w:tc>
      </w:tr>
      <w:tr w:rsidR="00B1782D" w:rsidRPr="00EB62A7" w:rsidTr="007149B5">
        <w:trPr>
          <w:trHeight w:val="217"/>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Kritérium na vyhodnotenie ponúk</w:t>
            </w:r>
          </w:p>
        </w:tc>
        <w:tc>
          <w:tcPr>
            <w:tcW w:w="5482" w:type="dxa"/>
            <w:gridSpan w:val="2"/>
            <w:tcBorders>
              <w:left w:val="single" w:sz="4" w:space="0" w:color="auto"/>
            </w:tcBorders>
            <w:tcMar>
              <w:top w:w="57" w:type="dxa"/>
              <w:bottom w:w="57" w:type="dxa"/>
            </w:tcMar>
          </w:tcPr>
          <w:p w:rsidR="00B1782D" w:rsidRPr="00EB62A7" w:rsidRDefault="00B1782D" w:rsidP="007B4C6F">
            <w:pPr>
              <w:spacing w:before="60" w:after="60"/>
              <w:ind w:left="360"/>
              <w:rPr>
                <w:rFonts w:cs="Arial"/>
                <w:caps/>
              </w:rPr>
            </w:pPr>
            <w:r>
              <w:rPr>
                <w:rFonts w:cs="Arial"/>
                <w:caps/>
              </w:rPr>
              <w:t>1.</w:t>
            </w:r>
            <w:r w:rsidRPr="00EB62A7">
              <w:rPr>
                <w:rFonts w:cs="Arial"/>
                <w:caps/>
              </w:rPr>
              <w:t>Najnižšia cena</w:t>
            </w:r>
          </w:p>
        </w:tc>
      </w:tr>
      <w:tr w:rsidR="00B1782D" w:rsidRPr="00EB62A7" w:rsidTr="007149B5">
        <w:tc>
          <w:tcPr>
            <w:tcW w:w="3969" w:type="dxa"/>
            <w:tcBorders>
              <w:top w:val="nil"/>
              <w:left w:val="nil"/>
              <w:bottom w:val="nil"/>
              <w:right w:val="nil"/>
            </w:tcBorders>
            <w:tcMar>
              <w:top w:w="0" w:type="dxa"/>
              <w:left w:w="0" w:type="dxa"/>
              <w:bottom w:w="0" w:type="dxa"/>
            </w:tcMar>
          </w:tcPr>
          <w:p w:rsidR="00B1782D" w:rsidRPr="00EB62A7" w:rsidRDefault="00B1782D" w:rsidP="007149B5">
            <w:pPr>
              <w:spacing w:before="60" w:after="60"/>
              <w:ind w:left="360"/>
              <w:jc w:val="right"/>
              <w:rPr>
                <w:rFonts w:cs="Arial"/>
              </w:rPr>
            </w:pPr>
          </w:p>
        </w:tc>
        <w:tc>
          <w:tcPr>
            <w:tcW w:w="5482" w:type="dxa"/>
            <w:gridSpan w:val="2"/>
            <w:tcBorders>
              <w:left w:val="nil"/>
              <w:bottom w:val="single" w:sz="4" w:space="0" w:color="auto"/>
              <w:right w:val="nil"/>
            </w:tcBorders>
            <w:tcMar>
              <w:top w:w="0" w:type="dxa"/>
              <w:bottom w:w="0" w:type="dxa"/>
            </w:tcMar>
          </w:tcPr>
          <w:p w:rsidR="00B1782D" w:rsidRPr="00EB62A7" w:rsidRDefault="00B1782D" w:rsidP="007149B5">
            <w:pPr>
              <w:spacing w:before="60" w:after="60"/>
              <w:ind w:left="360"/>
              <w:rPr>
                <w:rFonts w:cs="Arial"/>
                <w:b/>
              </w:rPr>
            </w:pPr>
          </w:p>
        </w:tc>
      </w:tr>
      <w:tr w:rsidR="00B1782D" w:rsidRPr="00EB62A7" w:rsidTr="007149B5">
        <w:trPr>
          <w:trHeight w:val="217"/>
        </w:trPr>
        <w:tc>
          <w:tcPr>
            <w:tcW w:w="3969" w:type="dxa"/>
            <w:tcBorders>
              <w:top w:val="nil"/>
              <w:left w:val="nil"/>
              <w:bottom w:val="nil"/>
              <w:right w:val="single" w:sz="4" w:space="0" w:color="auto"/>
            </w:tcBorders>
            <w:tcMar>
              <w:top w:w="57" w:type="dxa"/>
              <w:left w:w="0" w:type="dxa"/>
              <w:bottom w:w="57" w:type="dxa"/>
            </w:tcMar>
          </w:tcPr>
          <w:p w:rsidR="00B1782D" w:rsidRPr="00EB62A7" w:rsidRDefault="00B1782D" w:rsidP="007149B5">
            <w:pPr>
              <w:spacing w:before="60" w:after="60"/>
              <w:ind w:left="360"/>
              <w:jc w:val="right"/>
              <w:rPr>
                <w:rFonts w:cs="Arial"/>
              </w:rPr>
            </w:pPr>
            <w:r w:rsidRPr="00EB62A7">
              <w:rPr>
                <w:rFonts w:cs="Arial"/>
              </w:rPr>
              <w:t>Je uchádzač platiteľom DPH?</w:t>
            </w:r>
          </w:p>
        </w:tc>
        <w:tc>
          <w:tcPr>
            <w:tcW w:w="2646" w:type="dxa"/>
            <w:tcBorders>
              <w:left w:val="single" w:sz="4" w:space="0" w:color="auto"/>
            </w:tcBorders>
            <w:tcMar>
              <w:top w:w="57" w:type="dxa"/>
              <w:bottom w:w="57" w:type="dxa"/>
            </w:tcMar>
          </w:tcPr>
          <w:p w:rsidR="00B1782D" w:rsidRPr="00EB62A7" w:rsidRDefault="00B1782D" w:rsidP="007149B5">
            <w:pPr>
              <w:spacing w:before="60" w:after="60"/>
              <w:ind w:left="360"/>
              <w:jc w:val="center"/>
              <w:rPr>
                <w:rFonts w:cs="Arial"/>
              </w:rPr>
            </w:pPr>
            <w:r w:rsidRPr="00EB62A7">
              <w:rPr>
                <w:rFonts w:cs="Arial"/>
              </w:rPr>
              <w:t>ÁNO</w:t>
            </w:r>
          </w:p>
        </w:tc>
        <w:tc>
          <w:tcPr>
            <w:tcW w:w="2836" w:type="dxa"/>
            <w:tcBorders>
              <w:left w:val="single" w:sz="4" w:space="0" w:color="auto"/>
            </w:tcBorders>
          </w:tcPr>
          <w:p w:rsidR="00B1782D" w:rsidRPr="00EB62A7" w:rsidRDefault="00B1782D" w:rsidP="007149B5">
            <w:pPr>
              <w:spacing w:before="60" w:after="60"/>
              <w:ind w:left="360"/>
              <w:jc w:val="center"/>
              <w:rPr>
                <w:rFonts w:cs="Arial"/>
              </w:rPr>
            </w:pPr>
            <w:r w:rsidRPr="00EB62A7">
              <w:rPr>
                <w:rFonts w:cs="Arial"/>
              </w:rPr>
              <w:t>NIE</w:t>
            </w:r>
          </w:p>
        </w:tc>
      </w:tr>
      <w:tr w:rsidR="00B1782D" w:rsidRPr="00EB62A7" w:rsidTr="007149B5">
        <w:trPr>
          <w:trHeight w:val="472"/>
        </w:trPr>
        <w:tc>
          <w:tcPr>
            <w:tcW w:w="3969" w:type="dxa"/>
            <w:tcBorders>
              <w:top w:val="nil"/>
              <w:left w:val="nil"/>
              <w:bottom w:val="nil"/>
              <w:right w:val="nil"/>
            </w:tcBorders>
            <w:tcMar>
              <w:top w:w="57" w:type="dxa"/>
              <w:left w:w="0" w:type="dxa"/>
              <w:bottom w:w="57" w:type="dxa"/>
            </w:tcMar>
          </w:tcPr>
          <w:p w:rsidR="00B1782D" w:rsidRPr="00EB62A7" w:rsidRDefault="00B1782D" w:rsidP="007149B5">
            <w:pPr>
              <w:spacing w:before="60" w:after="60"/>
              <w:ind w:left="360"/>
              <w:rPr>
                <w:rFonts w:cs="Arial"/>
              </w:rPr>
            </w:pPr>
          </w:p>
        </w:tc>
        <w:tc>
          <w:tcPr>
            <w:tcW w:w="5482" w:type="dxa"/>
            <w:gridSpan w:val="2"/>
            <w:tcBorders>
              <w:top w:val="single" w:sz="4" w:space="0" w:color="auto"/>
              <w:left w:val="nil"/>
              <w:bottom w:val="single" w:sz="4" w:space="0" w:color="auto"/>
              <w:right w:val="nil"/>
            </w:tcBorders>
            <w:tcMar>
              <w:top w:w="57" w:type="dxa"/>
              <w:bottom w:w="57" w:type="dxa"/>
            </w:tcMar>
          </w:tcPr>
          <w:p w:rsidR="00B1782D" w:rsidRPr="00EB62A7" w:rsidRDefault="00B1782D" w:rsidP="007149B5">
            <w:pPr>
              <w:spacing w:before="60" w:after="60"/>
              <w:ind w:left="360"/>
              <w:rPr>
                <w:rFonts w:cs="Arial"/>
              </w:rPr>
            </w:pPr>
          </w:p>
        </w:tc>
      </w:tr>
      <w:tr w:rsidR="00B1782D" w:rsidRPr="00EB62A7" w:rsidTr="007149B5">
        <w:trPr>
          <w:trHeight w:val="233"/>
        </w:trPr>
        <w:tc>
          <w:tcPr>
            <w:tcW w:w="3969" w:type="dxa"/>
            <w:tcBorders>
              <w:top w:val="nil"/>
              <w:left w:val="nil"/>
              <w:bottom w:val="single" w:sz="12" w:space="0" w:color="auto"/>
              <w:right w:val="single" w:sz="4" w:space="0" w:color="auto"/>
            </w:tcBorders>
            <w:tcMar>
              <w:top w:w="57" w:type="dxa"/>
              <w:left w:w="113" w:type="dxa"/>
              <w:bottom w:w="57" w:type="dxa"/>
            </w:tcMar>
          </w:tcPr>
          <w:p w:rsidR="00B1782D" w:rsidRPr="00EB62A7" w:rsidRDefault="00B1782D" w:rsidP="007149B5">
            <w:pPr>
              <w:spacing w:before="60" w:after="60"/>
              <w:ind w:left="360"/>
              <w:rPr>
                <w:rFonts w:cs="Arial"/>
              </w:rPr>
            </w:pPr>
          </w:p>
        </w:tc>
        <w:tc>
          <w:tcPr>
            <w:tcW w:w="548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rsidR="00B1782D" w:rsidRPr="00EB62A7" w:rsidRDefault="00B1782D" w:rsidP="007149B5">
            <w:pPr>
              <w:spacing w:before="60" w:after="60"/>
              <w:jc w:val="center"/>
              <w:rPr>
                <w:rFonts w:cs="Arial"/>
                <w:b/>
              </w:rPr>
            </w:pPr>
            <w:r>
              <w:rPr>
                <w:rFonts w:cs="Arial"/>
                <w:b/>
              </w:rPr>
              <w:t>Hodnota kritérií</w:t>
            </w:r>
          </w:p>
        </w:tc>
      </w:tr>
      <w:tr w:rsidR="00B1782D" w:rsidRPr="00EB62A7" w:rsidTr="007149B5">
        <w:trPr>
          <w:trHeight w:val="570"/>
        </w:trPr>
        <w:tc>
          <w:tcPr>
            <w:tcW w:w="3969" w:type="dxa"/>
            <w:tcBorders>
              <w:top w:val="single" w:sz="12" w:space="0" w:color="auto"/>
              <w:left w:val="single" w:sz="12" w:space="0" w:color="auto"/>
              <w:bottom w:val="single" w:sz="12" w:space="0" w:color="auto"/>
              <w:right w:val="single" w:sz="4" w:space="0" w:color="auto"/>
            </w:tcBorders>
            <w:tcMar>
              <w:top w:w="57" w:type="dxa"/>
              <w:left w:w="113" w:type="dxa"/>
              <w:bottom w:w="57" w:type="dxa"/>
            </w:tcMar>
            <w:vAlign w:val="center"/>
          </w:tcPr>
          <w:p w:rsidR="00B1782D" w:rsidRPr="00EB62A7" w:rsidRDefault="00B1782D" w:rsidP="00EE19A0">
            <w:pPr>
              <w:spacing w:before="60" w:after="60"/>
              <w:ind w:left="360"/>
              <w:jc w:val="right"/>
              <w:rPr>
                <w:rFonts w:cs="Arial"/>
                <w:b/>
              </w:rPr>
            </w:pPr>
            <w:r w:rsidRPr="00EB62A7">
              <w:rPr>
                <w:rFonts w:cs="Arial"/>
                <w:b/>
              </w:rPr>
              <w:t>Ponúkaná cena za celý rozsah predmetu zákazky</w:t>
            </w:r>
            <w:r>
              <w:rPr>
                <w:rFonts w:cs="Arial"/>
                <w:b/>
              </w:rPr>
              <w:t xml:space="preserve"> v € </w:t>
            </w:r>
            <w:r w:rsidR="007245BA">
              <w:rPr>
                <w:rFonts w:cs="Arial"/>
                <w:b/>
              </w:rPr>
              <w:t>bez</w:t>
            </w:r>
            <w:r>
              <w:rPr>
                <w:rFonts w:cs="Arial"/>
                <w:b/>
              </w:rPr>
              <w:t xml:space="preserve"> DPH</w:t>
            </w:r>
          </w:p>
        </w:tc>
        <w:tc>
          <w:tcPr>
            <w:tcW w:w="5482" w:type="dxa"/>
            <w:gridSpan w:val="2"/>
            <w:tcBorders>
              <w:top w:val="single" w:sz="12" w:space="0" w:color="auto"/>
              <w:left w:val="single" w:sz="4" w:space="0" w:color="auto"/>
              <w:bottom w:val="single" w:sz="12" w:space="0" w:color="auto"/>
              <w:right w:val="single" w:sz="12" w:space="0" w:color="auto"/>
            </w:tcBorders>
            <w:tcMar>
              <w:top w:w="57" w:type="dxa"/>
              <w:left w:w="113" w:type="dxa"/>
              <w:bottom w:w="57" w:type="dxa"/>
            </w:tcMar>
          </w:tcPr>
          <w:p w:rsidR="00B1782D" w:rsidRPr="00EB62A7" w:rsidRDefault="00B1782D" w:rsidP="007149B5">
            <w:pPr>
              <w:spacing w:before="60" w:after="60"/>
              <w:ind w:left="360"/>
              <w:jc w:val="right"/>
              <w:rPr>
                <w:rFonts w:cs="Arial"/>
                <w:b/>
              </w:rPr>
            </w:pPr>
          </w:p>
        </w:tc>
      </w:tr>
    </w:tbl>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Pr="006C149C" w:rsidRDefault="00B1782D" w:rsidP="00B1782D">
      <w:pPr>
        <w:pStyle w:val="Odsekzoznamu"/>
        <w:spacing w:before="120"/>
        <w:ind w:left="432"/>
        <w:rPr>
          <w:rFonts w:cs="Arial"/>
        </w:rPr>
      </w:pPr>
      <w:r w:rsidRPr="006C149C">
        <w:rPr>
          <w:rFonts w:cs="Arial"/>
        </w:rPr>
        <w:t>V ........................., dňa ...............</w:t>
      </w:r>
    </w:p>
    <w:p w:rsidR="00B1782D" w:rsidRPr="006C149C"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B1782D" w:rsidRDefault="00B1782D" w:rsidP="00B1782D">
      <w:pPr>
        <w:pStyle w:val="Odsekzoznamu"/>
        <w:spacing w:before="120"/>
        <w:ind w:left="432"/>
        <w:rPr>
          <w:rFonts w:cs="Arial"/>
        </w:rPr>
      </w:pPr>
    </w:p>
    <w:p w:rsidR="0071528C" w:rsidRDefault="00B1782D" w:rsidP="007245BA">
      <w:pPr>
        <w:pStyle w:val="Odsekzoznamu"/>
        <w:spacing w:before="120"/>
        <w:ind w:left="432"/>
      </w:pPr>
      <w:r w:rsidRPr="006C149C">
        <w:rPr>
          <w:rFonts w:cs="Arial"/>
        </w:rPr>
        <w:t>Podpisy:</w:t>
      </w:r>
    </w:p>
    <w:p w:rsidR="0071528C" w:rsidRDefault="0071528C" w:rsidP="00B1782D">
      <w:pPr>
        <w:pStyle w:val="Zkladntext3"/>
      </w:pPr>
    </w:p>
    <w:sectPr w:rsidR="0071528C" w:rsidSect="009B0917">
      <w:headerReference w:type="default" r:id="rId8"/>
      <w:footerReference w:type="default" r:id="rId9"/>
      <w:headerReference w:type="first" r:id="rId10"/>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C0" w:rsidRDefault="005954C0">
      <w:r>
        <w:separator/>
      </w:r>
    </w:p>
  </w:endnote>
  <w:endnote w:type="continuationSeparator" w:id="0">
    <w:p w:rsidR="005954C0" w:rsidRDefault="0059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A5" w:rsidRDefault="00BB12A5">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2A5" w:rsidRDefault="00BB12A5">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7A1C38">
      <w:rPr>
        <w:rStyle w:val="slostrany"/>
        <w:rFonts w:cs="Arial"/>
        <w:szCs w:val="14"/>
      </w:rPr>
      <w:fldChar w:fldCharType="begin"/>
    </w:r>
    <w:r>
      <w:rPr>
        <w:rStyle w:val="slostrany"/>
        <w:rFonts w:cs="Arial"/>
        <w:szCs w:val="14"/>
      </w:rPr>
      <w:instrText xml:space="preserve"> PAGE </w:instrText>
    </w:r>
    <w:r w:rsidR="007A1C38">
      <w:rPr>
        <w:rStyle w:val="slostrany"/>
        <w:rFonts w:cs="Arial"/>
        <w:szCs w:val="14"/>
      </w:rPr>
      <w:fldChar w:fldCharType="separate"/>
    </w:r>
    <w:r w:rsidR="00442803">
      <w:rPr>
        <w:rStyle w:val="slostrany"/>
        <w:rFonts w:cs="Arial"/>
        <w:szCs w:val="14"/>
      </w:rPr>
      <w:t>15</w:t>
    </w:r>
    <w:r w:rsidR="007A1C38">
      <w:rPr>
        <w:rStyle w:val="slostrany"/>
        <w:rFonts w:cs="Arial"/>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C0" w:rsidRDefault="005954C0">
      <w:r>
        <w:separator/>
      </w:r>
    </w:p>
  </w:footnote>
  <w:footnote w:type="continuationSeparator" w:id="0">
    <w:p w:rsidR="005954C0" w:rsidRDefault="00595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A5" w:rsidRDefault="00BB12A5">
    <w:pPr>
      <w:pStyle w:val="Zkladntext"/>
      <w:rPr>
        <w:sz w:val="18"/>
      </w:rPr>
    </w:pPr>
    <w:r>
      <w:rPr>
        <w:sz w:val="18"/>
      </w:rPr>
      <w:t>Zákazka s nízkou hodnotou podľa zákona č. 343/2015 Z.z. o verejnom obstarávaní a o zmene a doplnení niektorých zákonov  v znení neskorších predpisov</w:t>
    </w:r>
  </w:p>
  <w:p w:rsidR="00BB12A5" w:rsidRDefault="00BB12A5">
    <w:pPr>
      <w:pStyle w:val="Zkladntex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2A5" w:rsidRDefault="00BB12A5">
    <w:pPr>
      <w:pStyle w:val="Hlavika"/>
      <w:jc w:val="both"/>
      <w:rPr>
        <w:rFonts w:cs="Arial"/>
        <w:color w:val="808080"/>
        <w:sz w:val="10"/>
        <w:szCs w:val="10"/>
      </w:rPr>
    </w:pPr>
  </w:p>
  <w:p w:rsidR="00BB12A5" w:rsidRDefault="00BB12A5">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4" w15:restartNumberingAfterBreak="0">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836DFC6"/>
    <w:multiLevelType w:val="hybridMultilevel"/>
    <w:tmpl w:val="566D44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8" w15:restartNumberingAfterBreak="0">
    <w:nsid w:val="29346106"/>
    <w:multiLevelType w:val="multilevel"/>
    <w:tmpl w:val="E4321666"/>
    <w:lvl w:ilvl="0">
      <w:start w:val="2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9A663C0"/>
    <w:multiLevelType w:val="multilevel"/>
    <w:tmpl w:val="43429D54"/>
    <w:lvl w:ilvl="0">
      <w:start w:val="1"/>
      <w:numFmt w:val="decimal"/>
      <w:lvlText w:val="%1."/>
      <w:lvlJc w:val="left"/>
      <w:pPr>
        <w:tabs>
          <w:tab w:val="num" w:pos="432"/>
        </w:tabs>
        <w:ind w:left="432" w:hanging="432"/>
      </w:pPr>
      <w:rPr>
        <w:rFonts w:hint="default"/>
        <w:b/>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415F14E6"/>
    <w:multiLevelType w:val="hybridMultilevel"/>
    <w:tmpl w:val="48EE433A"/>
    <w:lvl w:ilvl="0" w:tplc="041B000F">
      <w:start w:val="3"/>
      <w:numFmt w:val="decimal"/>
      <w:lvlText w:val="%1."/>
      <w:lvlJc w:val="left"/>
      <w:pPr>
        <w:ind w:left="720" w:hanging="36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1D20DF"/>
    <w:multiLevelType w:val="multilevel"/>
    <w:tmpl w:val="0A2A70AE"/>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15:restartNumberingAfterBreak="0">
    <w:nsid w:val="548F43A3"/>
    <w:multiLevelType w:val="multilevel"/>
    <w:tmpl w:val="315298A6"/>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A664D60"/>
    <w:multiLevelType w:val="multilevel"/>
    <w:tmpl w:val="904C3CA2"/>
    <w:lvl w:ilvl="0">
      <w:start w:val="1"/>
      <w:numFmt w:val="decimal"/>
      <w:pStyle w:val="Styl3"/>
      <w:lvlText w:val="%1."/>
      <w:lvlJc w:val="left"/>
      <w:pPr>
        <w:ind w:left="720" w:hanging="360"/>
      </w:pPr>
      <w:rPr>
        <w:rFonts w:ascii="Arial" w:hAnsi="Arial" w:cs="Arial" w:hint="default"/>
        <w:sz w:val="20"/>
        <w:szCs w:val="20"/>
      </w:rPr>
    </w:lvl>
    <w:lvl w:ilvl="1">
      <w:start w:val="1"/>
      <w:numFmt w:val="decimal"/>
      <w:isLgl/>
      <w:lvlText w:val="%1.%2"/>
      <w:lvlJc w:val="left"/>
      <w:pPr>
        <w:ind w:left="744" w:hanging="384"/>
      </w:pPr>
      <w:rPr>
        <w:rFonts w:ascii="Arial" w:hAnsi="Arial" w:cs="Arial" w:hint="default"/>
        <w:b w:val="0"/>
        <w:sz w:val="20"/>
        <w:szCs w:val="2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601F51"/>
    <w:multiLevelType w:val="multilevel"/>
    <w:tmpl w:val="7EAC052A"/>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cs="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A364066"/>
    <w:multiLevelType w:val="multilevel"/>
    <w:tmpl w:val="315298A6"/>
    <w:lvl w:ilvl="0">
      <w:start w:val="1"/>
      <w:numFmt w:val="decimal"/>
      <w:lvlText w:val="%1."/>
      <w:lvlJc w:val="left"/>
      <w:pPr>
        <w:tabs>
          <w:tab w:val="num" w:pos="432"/>
        </w:tabs>
        <w:ind w:left="432" w:hanging="432"/>
      </w:pPr>
      <w:rPr>
        <w:rFonts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7"/>
  </w:num>
  <w:num w:numId="3">
    <w:abstractNumId w:val="21"/>
  </w:num>
  <w:num w:numId="4">
    <w:abstractNumId w:val="16"/>
  </w:num>
  <w:num w:numId="5">
    <w:abstractNumId w:val="11"/>
  </w:num>
  <w:num w:numId="6">
    <w:abstractNumId w:val="10"/>
  </w:num>
  <w:num w:numId="7">
    <w:abstractNumId w:val="7"/>
  </w:num>
  <w:num w:numId="8">
    <w:abstractNumId w:val="23"/>
  </w:num>
  <w:num w:numId="9">
    <w:abstractNumId w:val="26"/>
  </w:num>
  <w:num w:numId="10">
    <w:abstractNumId w:val="30"/>
  </w:num>
  <w:num w:numId="11">
    <w:abstractNumId w:val="19"/>
  </w:num>
  <w:num w:numId="12">
    <w:abstractNumId w:val="4"/>
  </w:num>
  <w:num w:numId="13">
    <w:abstractNumId w:val="13"/>
  </w:num>
  <w:num w:numId="14">
    <w:abstractNumId w:val="25"/>
  </w:num>
  <w:num w:numId="15">
    <w:abstractNumId w:val="29"/>
  </w:num>
  <w:num w:numId="16">
    <w:abstractNumId w:val="2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24"/>
  </w:num>
  <w:num w:numId="26">
    <w:abstractNumId w:val="14"/>
  </w:num>
  <w:num w:numId="27">
    <w:abstractNumId w:val="2"/>
  </w:num>
  <w:num w:numId="28">
    <w:abstractNumId w:val="22"/>
  </w:num>
  <w:num w:numId="29">
    <w:abstractNumId w:val="27"/>
  </w:num>
  <w:num w:numId="30">
    <w:abstractNumId w:val="3"/>
  </w:num>
  <w:num w:numId="31">
    <w:abstractNumId w:val="9"/>
  </w:num>
  <w:num w:numId="32">
    <w:abstractNumId w:val="0"/>
  </w:num>
  <w:num w:numId="33">
    <w:abstractNumId w:val="15"/>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45"/>
    <w:rsid w:val="00017EF5"/>
    <w:rsid w:val="00074A3B"/>
    <w:rsid w:val="000A7587"/>
    <w:rsid w:val="000C09D1"/>
    <w:rsid w:val="000C1A73"/>
    <w:rsid w:val="000C756C"/>
    <w:rsid w:val="000D6DF5"/>
    <w:rsid w:val="000E0A5F"/>
    <w:rsid w:val="000F0635"/>
    <w:rsid w:val="00106808"/>
    <w:rsid w:val="00171669"/>
    <w:rsid w:val="0017301F"/>
    <w:rsid w:val="00183064"/>
    <w:rsid w:val="00186E58"/>
    <w:rsid w:val="001A1A54"/>
    <w:rsid w:val="001B6528"/>
    <w:rsid w:val="001C0744"/>
    <w:rsid w:val="002028EA"/>
    <w:rsid w:val="002067EF"/>
    <w:rsid w:val="002411CF"/>
    <w:rsid w:val="0025650E"/>
    <w:rsid w:val="00281D20"/>
    <w:rsid w:val="002A09E9"/>
    <w:rsid w:val="002D49C7"/>
    <w:rsid w:val="003149E5"/>
    <w:rsid w:val="003837AF"/>
    <w:rsid w:val="003B2F43"/>
    <w:rsid w:val="003C01A8"/>
    <w:rsid w:val="003D1C26"/>
    <w:rsid w:val="003D7BC0"/>
    <w:rsid w:val="003E30CC"/>
    <w:rsid w:val="003F20C0"/>
    <w:rsid w:val="0041546C"/>
    <w:rsid w:val="00442803"/>
    <w:rsid w:val="0045112E"/>
    <w:rsid w:val="00456784"/>
    <w:rsid w:val="00473CDB"/>
    <w:rsid w:val="0048212E"/>
    <w:rsid w:val="004B2679"/>
    <w:rsid w:val="0052522E"/>
    <w:rsid w:val="00554E7E"/>
    <w:rsid w:val="00572E72"/>
    <w:rsid w:val="005954C0"/>
    <w:rsid w:val="005B68A1"/>
    <w:rsid w:val="0061300D"/>
    <w:rsid w:val="006364FA"/>
    <w:rsid w:val="00651612"/>
    <w:rsid w:val="006862BA"/>
    <w:rsid w:val="006C3FBF"/>
    <w:rsid w:val="007149B5"/>
    <w:rsid w:val="0071528C"/>
    <w:rsid w:val="007245BA"/>
    <w:rsid w:val="00725851"/>
    <w:rsid w:val="007A113C"/>
    <w:rsid w:val="007A1C38"/>
    <w:rsid w:val="007B4C6F"/>
    <w:rsid w:val="0080244F"/>
    <w:rsid w:val="00821D82"/>
    <w:rsid w:val="0088378A"/>
    <w:rsid w:val="008972A3"/>
    <w:rsid w:val="008B3FA2"/>
    <w:rsid w:val="008B6C04"/>
    <w:rsid w:val="008D26E8"/>
    <w:rsid w:val="008F5893"/>
    <w:rsid w:val="008F7039"/>
    <w:rsid w:val="00911434"/>
    <w:rsid w:val="00931AF2"/>
    <w:rsid w:val="009B0917"/>
    <w:rsid w:val="009E51BC"/>
    <w:rsid w:val="009F2986"/>
    <w:rsid w:val="00A26EC4"/>
    <w:rsid w:val="00A559C4"/>
    <w:rsid w:val="00A827E0"/>
    <w:rsid w:val="00A83E18"/>
    <w:rsid w:val="00A92ECB"/>
    <w:rsid w:val="00AB1579"/>
    <w:rsid w:val="00AB3B6F"/>
    <w:rsid w:val="00AC4320"/>
    <w:rsid w:val="00AC724B"/>
    <w:rsid w:val="00AD0185"/>
    <w:rsid w:val="00AD0A85"/>
    <w:rsid w:val="00AD2749"/>
    <w:rsid w:val="00AF2E20"/>
    <w:rsid w:val="00B023A8"/>
    <w:rsid w:val="00B043A3"/>
    <w:rsid w:val="00B1782D"/>
    <w:rsid w:val="00B518E2"/>
    <w:rsid w:val="00B613B9"/>
    <w:rsid w:val="00B61D45"/>
    <w:rsid w:val="00BA5E9D"/>
    <w:rsid w:val="00BB12A5"/>
    <w:rsid w:val="00BC0B60"/>
    <w:rsid w:val="00BC3680"/>
    <w:rsid w:val="00C010B2"/>
    <w:rsid w:val="00C04E2D"/>
    <w:rsid w:val="00C21097"/>
    <w:rsid w:val="00C64B9F"/>
    <w:rsid w:val="00C674C2"/>
    <w:rsid w:val="00C833B0"/>
    <w:rsid w:val="00C85D7C"/>
    <w:rsid w:val="00CA64CA"/>
    <w:rsid w:val="00CB0C05"/>
    <w:rsid w:val="00CB23F8"/>
    <w:rsid w:val="00CC43D1"/>
    <w:rsid w:val="00CD5BEB"/>
    <w:rsid w:val="00D0383D"/>
    <w:rsid w:val="00D11493"/>
    <w:rsid w:val="00D15F5C"/>
    <w:rsid w:val="00D3532E"/>
    <w:rsid w:val="00D94FDB"/>
    <w:rsid w:val="00DB230F"/>
    <w:rsid w:val="00E02764"/>
    <w:rsid w:val="00E34C9E"/>
    <w:rsid w:val="00E53455"/>
    <w:rsid w:val="00E66FC0"/>
    <w:rsid w:val="00EA1A21"/>
    <w:rsid w:val="00EA3394"/>
    <w:rsid w:val="00ED1CD6"/>
    <w:rsid w:val="00EE19A0"/>
    <w:rsid w:val="00F55B70"/>
    <w:rsid w:val="00FA1221"/>
    <w:rsid w:val="00FE45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7E9A8-9398-41CD-B046-7C50A1FA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0917"/>
    <w:rPr>
      <w:rFonts w:ascii="Arial" w:hAnsi="Arial"/>
      <w:noProof/>
      <w:sz w:val="22"/>
      <w:szCs w:val="24"/>
    </w:rPr>
  </w:style>
  <w:style w:type="paragraph" w:styleId="Nadpis1">
    <w:name w:val="heading 1"/>
    <w:basedOn w:val="Normlny"/>
    <w:next w:val="Normlny"/>
    <w:qFormat/>
    <w:rsid w:val="009B0917"/>
    <w:pPr>
      <w:keepNext/>
      <w:tabs>
        <w:tab w:val="num" w:pos="540"/>
      </w:tabs>
      <w:jc w:val="center"/>
      <w:outlineLvl w:val="0"/>
    </w:pPr>
    <w:rPr>
      <w:sz w:val="40"/>
      <w:szCs w:val="40"/>
    </w:rPr>
  </w:style>
  <w:style w:type="paragraph" w:styleId="Nadpis2">
    <w:name w:val="heading 2"/>
    <w:basedOn w:val="Normlny"/>
    <w:next w:val="Normlny"/>
    <w:qFormat/>
    <w:rsid w:val="009B091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9B0917"/>
    <w:pPr>
      <w:keepNext/>
      <w:tabs>
        <w:tab w:val="num" w:pos="540"/>
      </w:tabs>
      <w:jc w:val="both"/>
      <w:outlineLvl w:val="2"/>
    </w:pPr>
    <w:rPr>
      <w:sz w:val="40"/>
      <w:szCs w:val="40"/>
    </w:rPr>
  </w:style>
  <w:style w:type="paragraph" w:styleId="Nadpis4">
    <w:name w:val="heading 4"/>
    <w:basedOn w:val="Normlny"/>
    <w:next w:val="Normlny"/>
    <w:qFormat/>
    <w:rsid w:val="009B0917"/>
    <w:pPr>
      <w:keepNext/>
      <w:tabs>
        <w:tab w:val="num" w:pos="576"/>
      </w:tabs>
      <w:jc w:val="center"/>
      <w:outlineLvl w:val="3"/>
    </w:pPr>
    <w:rPr>
      <w:b/>
      <w:bCs/>
    </w:rPr>
  </w:style>
  <w:style w:type="paragraph" w:styleId="Nadpis5">
    <w:name w:val="heading 5"/>
    <w:basedOn w:val="Normlny"/>
    <w:next w:val="Normlny"/>
    <w:qFormat/>
    <w:rsid w:val="009B0917"/>
    <w:pPr>
      <w:keepNext/>
      <w:jc w:val="center"/>
      <w:outlineLvl w:val="4"/>
    </w:pPr>
    <w:rPr>
      <w:b/>
      <w:bCs/>
      <w:sz w:val="28"/>
      <w:szCs w:val="28"/>
    </w:rPr>
  </w:style>
  <w:style w:type="paragraph" w:styleId="Nadpis6">
    <w:name w:val="heading 6"/>
    <w:basedOn w:val="Normlny"/>
    <w:next w:val="Normlny"/>
    <w:qFormat/>
    <w:rsid w:val="009B0917"/>
    <w:pPr>
      <w:keepNext/>
      <w:jc w:val="both"/>
      <w:outlineLvl w:val="5"/>
    </w:pPr>
    <w:rPr>
      <w:b/>
      <w:bCs/>
    </w:rPr>
  </w:style>
  <w:style w:type="paragraph" w:styleId="Nadpis7">
    <w:name w:val="heading 7"/>
    <w:basedOn w:val="Normlny"/>
    <w:next w:val="Normlny"/>
    <w:qFormat/>
    <w:rsid w:val="009B0917"/>
    <w:pPr>
      <w:keepNext/>
      <w:spacing w:line="360" w:lineRule="auto"/>
      <w:jc w:val="both"/>
      <w:outlineLvl w:val="6"/>
    </w:pPr>
    <w:rPr>
      <w:b/>
      <w:bCs/>
      <w:u w:val="single"/>
    </w:rPr>
  </w:style>
  <w:style w:type="paragraph" w:styleId="Nadpis8">
    <w:name w:val="heading 8"/>
    <w:basedOn w:val="Normlny"/>
    <w:next w:val="Normlny"/>
    <w:qFormat/>
    <w:rsid w:val="009B0917"/>
    <w:pPr>
      <w:keepNext/>
      <w:ind w:firstLine="708"/>
      <w:jc w:val="both"/>
      <w:outlineLvl w:val="7"/>
    </w:pPr>
    <w:rPr>
      <w:u w:val="single"/>
    </w:rPr>
  </w:style>
  <w:style w:type="paragraph" w:styleId="Nadpis9">
    <w:name w:val="heading 9"/>
    <w:basedOn w:val="Normlny"/>
    <w:next w:val="Normlny"/>
    <w:qFormat/>
    <w:rsid w:val="009B091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9B0917"/>
    <w:pPr>
      <w:ind w:left="360"/>
      <w:jc w:val="both"/>
    </w:pPr>
  </w:style>
  <w:style w:type="paragraph" w:styleId="Hlavika">
    <w:name w:val="header"/>
    <w:basedOn w:val="Normlny"/>
    <w:semiHidden/>
    <w:rsid w:val="009B0917"/>
    <w:pPr>
      <w:tabs>
        <w:tab w:val="center" w:pos="4536"/>
        <w:tab w:val="right" w:pos="9072"/>
      </w:tabs>
    </w:pPr>
  </w:style>
  <w:style w:type="paragraph" w:styleId="Pta">
    <w:name w:val="footer"/>
    <w:basedOn w:val="Normlny"/>
    <w:semiHidden/>
    <w:rsid w:val="009B0917"/>
    <w:pPr>
      <w:tabs>
        <w:tab w:val="center" w:pos="4536"/>
        <w:tab w:val="right" w:pos="9072"/>
      </w:tabs>
    </w:pPr>
  </w:style>
  <w:style w:type="character" w:styleId="slostrany">
    <w:name w:val="page number"/>
    <w:basedOn w:val="Predvolenpsmoodseku"/>
    <w:semiHidden/>
    <w:rsid w:val="009B0917"/>
  </w:style>
  <w:style w:type="paragraph" w:styleId="Zkladntext3">
    <w:name w:val="Body Text 3"/>
    <w:basedOn w:val="Normlny"/>
    <w:semiHidden/>
    <w:rsid w:val="009B0917"/>
    <w:pPr>
      <w:jc w:val="center"/>
    </w:pPr>
    <w:rPr>
      <w:sz w:val="32"/>
      <w:szCs w:val="20"/>
    </w:rPr>
  </w:style>
  <w:style w:type="paragraph" w:styleId="Zarkazkladnhotextu">
    <w:name w:val="Body Text Indent"/>
    <w:basedOn w:val="Normlny"/>
    <w:semiHidden/>
    <w:rsid w:val="009B0917"/>
    <w:pPr>
      <w:ind w:left="4860"/>
    </w:pPr>
  </w:style>
  <w:style w:type="paragraph" w:styleId="Zarkazkladnhotextu3">
    <w:name w:val="Body Text Indent 3"/>
    <w:basedOn w:val="Normlny"/>
    <w:semiHidden/>
    <w:rsid w:val="009B0917"/>
    <w:pPr>
      <w:ind w:left="4860"/>
    </w:pPr>
    <w:rPr>
      <w:sz w:val="30"/>
      <w:szCs w:val="30"/>
    </w:rPr>
  </w:style>
  <w:style w:type="paragraph" w:styleId="Zkladntext">
    <w:name w:val="Body Text"/>
    <w:basedOn w:val="Normlny"/>
    <w:semiHidden/>
    <w:rsid w:val="009B0917"/>
    <w:pPr>
      <w:jc w:val="both"/>
    </w:pPr>
  </w:style>
  <w:style w:type="paragraph" w:styleId="Zkladntext2">
    <w:name w:val="Body Text 2"/>
    <w:basedOn w:val="Normlny"/>
    <w:semiHidden/>
    <w:rsid w:val="009B0917"/>
    <w:rPr>
      <w:rFonts w:cs="Arial"/>
    </w:rPr>
  </w:style>
  <w:style w:type="character" w:styleId="Hypertextovprepojenie">
    <w:name w:val="Hyperlink"/>
    <w:basedOn w:val="Predvolenpsmoodseku"/>
    <w:semiHidden/>
    <w:rsid w:val="009B0917"/>
    <w:rPr>
      <w:color w:val="0000FF"/>
      <w:u w:val="single"/>
    </w:rPr>
  </w:style>
  <w:style w:type="character" w:styleId="Siln">
    <w:name w:val="Strong"/>
    <w:basedOn w:val="Predvolenpsmoodseku"/>
    <w:uiPriority w:val="22"/>
    <w:qFormat/>
    <w:rsid w:val="009B0917"/>
    <w:rPr>
      <w:b/>
      <w:bCs/>
    </w:rPr>
  </w:style>
  <w:style w:type="character" w:customStyle="1" w:styleId="apple-converted-space">
    <w:name w:val="apple-converted-space"/>
    <w:basedOn w:val="Predvolenpsmoodseku"/>
    <w:rsid w:val="009B0917"/>
  </w:style>
  <w:style w:type="paragraph" w:styleId="Odsekzoznamu">
    <w:name w:val="List Paragraph"/>
    <w:basedOn w:val="Normlny"/>
    <w:uiPriority w:val="34"/>
    <w:qFormat/>
    <w:rsid w:val="008D26E8"/>
    <w:pPr>
      <w:ind w:left="720"/>
      <w:contextualSpacing/>
    </w:pPr>
    <w:rPr>
      <w:sz w:val="20"/>
    </w:rPr>
  </w:style>
  <w:style w:type="paragraph" w:styleId="Textpoznmkypodiarou">
    <w:name w:val="footnote text"/>
    <w:basedOn w:val="Normlny"/>
    <w:link w:val="TextpoznmkypodiarouChar"/>
    <w:semiHidden/>
    <w:rsid w:val="000A7587"/>
    <w:rPr>
      <w:rFonts w:ascii="Times New Roman" w:hAnsi="Times New Roman"/>
      <w:noProof w:val="0"/>
      <w:sz w:val="20"/>
      <w:szCs w:val="20"/>
      <w:lang w:eastAsia="cs-CZ"/>
    </w:rPr>
  </w:style>
  <w:style w:type="character" w:customStyle="1" w:styleId="TextpoznmkypodiarouChar">
    <w:name w:val="Text poznámky pod čiarou Char"/>
    <w:basedOn w:val="Predvolenpsmoodseku"/>
    <w:link w:val="Textpoznmkypodiarou"/>
    <w:semiHidden/>
    <w:rsid w:val="000A7587"/>
    <w:rPr>
      <w:lang w:eastAsia="cs-CZ"/>
    </w:rPr>
  </w:style>
  <w:style w:type="character" w:customStyle="1" w:styleId="pre">
    <w:name w:val="pre"/>
    <w:basedOn w:val="Predvolenpsmoodseku"/>
    <w:rsid w:val="000A7587"/>
  </w:style>
  <w:style w:type="paragraph" w:customStyle="1" w:styleId="Styl3">
    <w:name w:val="Styl 3"/>
    <w:basedOn w:val="Normlny"/>
    <w:qFormat/>
    <w:rsid w:val="00B1782D"/>
    <w:pPr>
      <w:numPr>
        <w:numId w:val="28"/>
      </w:numPr>
      <w:jc w:val="both"/>
    </w:pPr>
    <w:rPr>
      <w:rFonts w:cs="Arial"/>
      <w:smallCaps/>
      <w:noProof w:val="0"/>
      <w:sz w:val="20"/>
      <w:szCs w:val="20"/>
    </w:rPr>
  </w:style>
  <w:style w:type="paragraph" w:customStyle="1" w:styleId="Nadpis">
    <w:name w:val="Nadpis"/>
    <w:basedOn w:val="Normlny"/>
    <w:next w:val="Normlny"/>
    <w:rsid w:val="00B1782D"/>
    <w:pPr>
      <w:keepNext/>
      <w:keepLines/>
      <w:spacing w:after="360"/>
      <w:jc w:val="both"/>
    </w:pPr>
    <w:rPr>
      <w:b/>
      <w:caps/>
      <w:noProof w:val="0"/>
      <w:sz w:val="24"/>
    </w:rPr>
  </w:style>
  <w:style w:type="paragraph" w:styleId="Obyajntext">
    <w:name w:val="Plain Text"/>
    <w:basedOn w:val="Normlny"/>
    <w:link w:val="ObyajntextChar"/>
    <w:uiPriority w:val="99"/>
    <w:unhideWhenUsed/>
    <w:rsid w:val="00EE19A0"/>
    <w:rPr>
      <w:rFonts w:ascii="Consolas" w:eastAsiaTheme="minorHAnsi" w:hAnsi="Consolas" w:cstheme="minorBidi"/>
      <w:noProof w:val="0"/>
      <w:sz w:val="21"/>
      <w:szCs w:val="21"/>
      <w:lang w:eastAsia="en-US"/>
    </w:rPr>
  </w:style>
  <w:style w:type="character" w:customStyle="1" w:styleId="ObyajntextChar">
    <w:name w:val="Obyčajný text Char"/>
    <w:basedOn w:val="Predvolenpsmoodseku"/>
    <w:link w:val="Obyajntext"/>
    <w:uiPriority w:val="99"/>
    <w:rsid w:val="00EE19A0"/>
    <w:rPr>
      <w:rFonts w:ascii="Consolas" w:eastAsiaTheme="minorHAnsi" w:hAnsi="Consolas" w:cstheme="minorBidi"/>
      <w:sz w:val="21"/>
      <w:szCs w:val="21"/>
      <w:lang w:eastAsia="en-US"/>
    </w:rPr>
  </w:style>
  <w:style w:type="table" w:styleId="Mriekatabuky">
    <w:name w:val="Table Grid"/>
    <w:basedOn w:val="Normlnatabuka"/>
    <w:uiPriority w:val="59"/>
    <w:rsid w:val="000F06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68A1"/>
    <w:pPr>
      <w:autoSpaceDE w:val="0"/>
      <w:autoSpaceDN w:val="0"/>
      <w:adjustRightInd w:val="0"/>
    </w:pPr>
    <w:rPr>
      <w:rFonts w:ascii="Arial" w:hAnsi="Arial" w:cs="Arial"/>
      <w:color w:val="000000"/>
      <w:sz w:val="24"/>
      <w:szCs w:val="24"/>
    </w:rPr>
  </w:style>
  <w:style w:type="paragraph" w:styleId="Textbubliny">
    <w:name w:val="Balloon Text"/>
    <w:basedOn w:val="Normlny"/>
    <w:link w:val="TextbublinyChar"/>
    <w:uiPriority w:val="99"/>
    <w:semiHidden/>
    <w:unhideWhenUsed/>
    <w:rsid w:val="002028EA"/>
    <w:rPr>
      <w:rFonts w:ascii="Tahoma" w:hAnsi="Tahoma" w:cs="Tahoma"/>
      <w:sz w:val="16"/>
      <w:szCs w:val="16"/>
    </w:rPr>
  </w:style>
  <w:style w:type="character" w:customStyle="1" w:styleId="TextbublinyChar">
    <w:name w:val="Text bubliny Char"/>
    <w:basedOn w:val="Predvolenpsmoodseku"/>
    <w:link w:val="Textbubliny"/>
    <w:uiPriority w:val="99"/>
    <w:semiHidden/>
    <w:rsid w:val="002028E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1476">
      <w:bodyDiv w:val="1"/>
      <w:marLeft w:val="0"/>
      <w:marRight w:val="0"/>
      <w:marTop w:val="0"/>
      <w:marBottom w:val="0"/>
      <w:divBdr>
        <w:top w:val="none" w:sz="0" w:space="0" w:color="auto"/>
        <w:left w:val="none" w:sz="0" w:space="0" w:color="auto"/>
        <w:bottom w:val="none" w:sz="0" w:space="0" w:color="auto"/>
        <w:right w:val="none" w:sz="0" w:space="0" w:color="auto"/>
      </w:divBdr>
    </w:div>
    <w:div w:id="255334708">
      <w:bodyDiv w:val="1"/>
      <w:marLeft w:val="0"/>
      <w:marRight w:val="0"/>
      <w:marTop w:val="0"/>
      <w:marBottom w:val="0"/>
      <w:divBdr>
        <w:top w:val="none" w:sz="0" w:space="0" w:color="auto"/>
        <w:left w:val="none" w:sz="0" w:space="0" w:color="auto"/>
        <w:bottom w:val="none" w:sz="0" w:space="0" w:color="auto"/>
        <w:right w:val="none" w:sz="0" w:space="0" w:color="auto"/>
      </w:divBdr>
    </w:div>
    <w:div w:id="708645622">
      <w:bodyDiv w:val="1"/>
      <w:marLeft w:val="0"/>
      <w:marRight w:val="0"/>
      <w:marTop w:val="0"/>
      <w:marBottom w:val="0"/>
      <w:divBdr>
        <w:top w:val="none" w:sz="0" w:space="0" w:color="auto"/>
        <w:left w:val="none" w:sz="0" w:space="0" w:color="auto"/>
        <w:bottom w:val="none" w:sz="0" w:space="0" w:color="auto"/>
        <w:right w:val="none" w:sz="0" w:space="0" w:color="auto"/>
      </w:divBdr>
    </w:div>
    <w:div w:id="10803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281C-58DD-454D-B1EF-079F0DB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4066</Words>
  <Characters>23182</Characters>
  <Application>Microsoft Office Word</Application>
  <DocSecurity>0</DocSecurity>
  <Lines>193</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MVSR</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Eva Pružincová</cp:lastModifiedBy>
  <cp:revision>5</cp:revision>
  <cp:lastPrinted>2016-07-29T07:14:00Z</cp:lastPrinted>
  <dcterms:created xsi:type="dcterms:W3CDTF">2016-08-26T06:11:00Z</dcterms:created>
  <dcterms:modified xsi:type="dcterms:W3CDTF">2016-08-26T08:33:00Z</dcterms:modified>
</cp:coreProperties>
</file>