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eastAsia="Calibri" w:cs="Arial"/>
          <w:b/>
          <w:color w:val="000000" w:themeColor="text1"/>
          <w:sz w:val="40"/>
          <w14:textFill>
            <w14:solidFill>
              <w14:schemeClr w14:val="tx1"/>
            </w14:solidFill>
          </w14:textFill>
        </w:rPr>
      </w:pPr>
      <w:r>
        <w:rPr>
          <w:rFonts w:hint="default" w:eastAsia="Calibri" w:cs="Arial"/>
          <w:b/>
          <w:color w:val="000000" w:themeColor="text1"/>
          <w:sz w:val="40"/>
          <w:lang w:val="pl-PL"/>
          <w14:textFill>
            <w14:solidFill>
              <w14:schemeClr w14:val="tx1"/>
            </w14:solidFill>
          </w14:textFill>
        </w:rPr>
        <w:t>Chemia klasa 8</w:t>
      </w:r>
      <w:r>
        <w:rPr>
          <w:rFonts w:eastAsia="Calibri" w:cs="Arial"/>
          <w:b/>
          <w:color w:val="000000" w:themeColor="text1"/>
          <w:sz w:val="40"/>
          <w14:textFill>
            <w14:solidFill>
              <w14:schemeClr w14:val="tx1"/>
            </w14:solidFill>
          </w14:textFill>
        </w:rPr>
        <w:t xml:space="preserve"> – wymagania</w:t>
      </w:r>
      <w:r>
        <w:rPr>
          <w:rFonts w:hint="default" w:eastAsia="Calibri" w:cs="Arial"/>
          <w:b/>
          <w:color w:val="000000" w:themeColor="text1"/>
          <w:sz w:val="40"/>
          <w:lang w:val="pl-PL"/>
          <w14:textFill>
            <w14:solidFill>
              <w14:schemeClr w14:val="tx1"/>
            </w14:solidFill>
          </w14:textFill>
        </w:rPr>
        <w:t xml:space="preserve"> edukacyjne</w:t>
      </w:r>
      <w:r>
        <w:rPr>
          <w:rFonts w:eastAsia="Calibri" w:cs="Arial"/>
          <w:b/>
          <w:color w:val="000000" w:themeColor="text1"/>
          <w:sz w:val="40"/>
          <w14:textFill>
            <w14:solidFill>
              <w14:schemeClr w14:val="tx1"/>
            </w14:solidFill>
          </w14:textFill>
        </w:rPr>
        <w:t xml:space="preserve"> na poszczególne oceny</w:t>
      </w:r>
    </w:p>
    <w:tbl>
      <w:tblPr>
        <w:tblStyle w:val="10"/>
        <w:tblW w:w="15276" w:type="dxa"/>
        <w:tblInd w:w="-5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5"/>
        <w:gridCol w:w="3055"/>
        <w:gridCol w:w="3055"/>
        <w:gridCol w:w="3055"/>
        <w:gridCol w:w="30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tblHeader/>
        </w:trPr>
        <w:tc>
          <w:tcPr>
            <w:tcW w:w="6110" w:type="dxa"/>
            <w:gridSpan w:val="2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79646" w:themeFill="accent6"/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cs="Arial"/>
                <w:b/>
                <w:bCs/>
                <w:color w:val="FFFFFF" w:themeColor="background1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="Arial"/>
                <w:b/>
                <w:bCs/>
                <w:color w:val="FFFFFF" w:themeColor="background1"/>
                <w:szCs w:val="20"/>
                <w14:textFill>
                  <w14:solidFill>
                    <w14:schemeClr w14:val="bg1"/>
                  </w14:solidFill>
                </w14:textFill>
              </w:rPr>
              <w:t>Wymagania podstawowe</w:t>
            </w:r>
          </w:p>
          <w:p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cs="Arial"/>
                <w:b/>
                <w:bCs/>
                <w:color w:val="FFFFFF" w:themeColor="background1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="Arial"/>
                <w:b/>
                <w:bCs/>
                <w:color w:val="FFFFFF" w:themeColor="background1"/>
                <w:szCs w:val="20"/>
                <w14:textFill>
                  <w14:solidFill>
                    <w14:schemeClr w14:val="bg1"/>
                  </w14:solidFill>
                </w14:textFill>
              </w:rPr>
              <w:t>Uczeń:</w:t>
            </w:r>
          </w:p>
        </w:tc>
        <w:tc>
          <w:tcPr>
            <w:tcW w:w="9166" w:type="dxa"/>
            <w:gridSpan w:val="3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79646" w:themeFill="accent6"/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cs="Arial"/>
                <w:b/>
                <w:bCs/>
                <w:color w:val="FFFFFF" w:themeColor="background1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="Arial"/>
                <w:b/>
                <w:bCs/>
                <w:color w:val="FFFFFF" w:themeColor="background1"/>
                <w:szCs w:val="20"/>
                <w14:textFill>
                  <w14:solidFill>
                    <w14:schemeClr w14:val="bg1"/>
                  </w14:solidFill>
                </w14:textFill>
              </w:rPr>
              <w:t>Wymagania ponadpodstawowe</w:t>
            </w:r>
          </w:p>
          <w:p>
            <w:pPr>
              <w:spacing w:after="0" w:line="240" w:lineRule="auto"/>
              <w:jc w:val="center"/>
              <w:rPr>
                <w:rFonts w:eastAsia="Calibri" w:cs="Arial"/>
                <w:b/>
                <w:color w:val="FF9933"/>
              </w:rPr>
            </w:pPr>
            <w:r>
              <w:rPr>
                <w:rFonts w:cs="Arial"/>
                <w:b/>
                <w:bCs/>
                <w:color w:val="FFFFFF" w:themeColor="background1"/>
                <w:szCs w:val="20"/>
                <w14:textFill>
                  <w14:solidFill>
                    <w14:schemeClr w14:val="bg1"/>
                  </w14:solidFill>
                </w14:textFill>
              </w:rPr>
              <w:t>Uczeń: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</w:trPr>
        <w:tc>
          <w:tcPr>
            <w:tcW w:w="3055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79646" w:themeFill="accent6"/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cs="Arial"/>
                <w:b/>
                <w:bCs/>
                <w:color w:val="FFFFFF" w:themeColor="background1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="Arial"/>
                <w:b/>
                <w:bCs/>
                <w:color w:val="FFFFFF" w:themeColor="background1"/>
                <w:szCs w:val="20"/>
                <w14:textFill>
                  <w14:solidFill>
                    <w14:schemeClr w14:val="bg1"/>
                  </w14:solidFill>
                </w14:textFill>
              </w:rPr>
              <w:t>Ocena dopuszczająca</w:t>
            </w:r>
          </w:p>
        </w:tc>
        <w:tc>
          <w:tcPr>
            <w:tcW w:w="3055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79646" w:themeFill="accent6"/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cs="Arial"/>
                <w:b/>
                <w:bCs/>
                <w:color w:val="FFFFFF" w:themeColor="background1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="Arial"/>
                <w:b/>
                <w:bCs/>
                <w:color w:val="FFFFFF" w:themeColor="background1"/>
                <w:szCs w:val="20"/>
                <w14:textFill>
                  <w14:solidFill>
                    <w14:schemeClr w14:val="bg1"/>
                  </w14:solidFill>
                </w14:textFill>
              </w:rPr>
              <w:t>Ocena dostateczna</w:t>
            </w:r>
          </w:p>
        </w:tc>
        <w:tc>
          <w:tcPr>
            <w:tcW w:w="3055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79646" w:themeFill="accent6"/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cs="Arial"/>
                <w:b/>
                <w:bCs/>
                <w:color w:val="FFFFFF" w:themeColor="background1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="Arial"/>
                <w:b/>
                <w:bCs/>
                <w:color w:val="FFFFFF" w:themeColor="background1"/>
                <w:szCs w:val="20"/>
                <w14:textFill>
                  <w14:solidFill>
                    <w14:schemeClr w14:val="bg1"/>
                  </w14:solidFill>
                </w14:textFill>
              </w:rPr>
              <w:t>Ocena dobra</w:t>
            </w:r>
          </w:p>
        </w:tc>
        <w:tc>
          <w:tcPr>
            <w:tcW w:w="3055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79646" w:themeFill="accent6"/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cs="Arial"/>
                <w:b/>
                <w:bCs/>
                <w:color w:val="FFFFFF" w:themeColor="background1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="Arial"/>
                <w:b/>
                <w:bCs/>
                <w:color w:val="FFFFFF" w:themeColor="background1"/>
                <w:szCs w:val="20"/>
                <w14:textFill>
                  <w14:solidFill>
                    <w14:schemeClr w14:val="bg1"/>
                  </w14:solidFill>
                </w14:textFill>
              </w:rPr>
              <w:t>Ocena bardzo dobra</w:t>
            </w:r>
          </w:p>
        </w:tc>
        <w:tc>
          <w:tcPr>
            <w:tcW w:w="3056" w:type="dxa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F79646" w:themeFill="accent6"/>
            <w:vAlign w:val="center"/>
          </w:tcPr>
          <w:p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cs="Arial"/>
                <w:b/>
                <w:bCs/>
                <w:color w:val="FFFFFF" w:themeColor="background1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="Arial"/>
                <w:b/>
                <w:bCs/>
                <w:color w:val="FFFFFF" w:themeColor="background1"/>
                <w:szCs w:val="20"/>
                <w14:textFill>
                  <w14:solidFill>
                    <w14:schemeClr w14:val="bg1"/>
                  </w14:solidFill>
                </w14:textFill>
              </w:rPr>
              <w:t>Ocena celująca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276" w:type="dxa"/>
            <w:gridSpan w:val="5"/>
            <w:tcBorders>
              <w:top w:val="single" w:color="FFFFFF" w:themeColor="background1" w:sz="8" w:space="0"/>
              <w:left w:val="single" w:color="FFFFFF" w:themeColor="background1" w:sz="8" w:space="0"/>
              <w:bottom w:val="single" w:color="FFFFFF" w:themeColor="background1" w:sz="8" w:space="0"/>
              <w:right w:val="single" w:color="FFFFFF" w:themeColor="background1" w:sz="8" w:space="0"/>
            </w:tcBorders>
            <w:shd w:val="clear" w:color="auto" w:fill="0070C0"/>
            <w:vAlign w:val="center"/>
          </w:tcPr>
          <w:p>
            <w:pPr>
              <w:pStyle w:val="32"/>
              <w:rPr>
                <w:rFonts w:cs="Arial" w:asciiTheme="minorHAnsi" w:hAnsiTheme="minorHAnsi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="Arial" w:asciiTheme="minorHAnsi" w:hAnsiTheme="minorHAnsi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Dział 6. Wodorotlenki i kwasy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055" w:type="dxa"/>
            <w:tcBorders>
              <w:top w:val="single" w:color="FFFFFF" w:themeColor="background1" w:sz="8" w:space="0"/>
            </w:tcBorders>
          </w:tcPr>
          <w:p>
            <w:pPr>
              <w:pStyle w:val="14"/>
              <w:numPr>
                <w:ilvl w:val="0"/>
                <w:numId w:val="1"/>
              </w:numPr>
              <w:suppressAutoHyphens/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wymienia kwasy i wodorotlenki znane z życia codziennego; </w:t>
            </w:r>
          </w:p>
          <w:p>
            <w:pPr>
              <w:pStyle w:val="14"/>
              <w:numPr>
                <w:ilvl w:val="0"/>
                <w:numId w:val="1"/>
              </w:numPr>
              <w:suppressAutoHyphens/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podaje definicję kwasów, wodorotlenków;</w:t>
            </w:r>
          </w:p>
          <w:p>
            <w:pPr>
              <w:pStyle w:val="14"/>
              <w:numPr>
                <w:ilvl w:val="0"/>
                <w:numId w:val="1"/>
              </w:numPr>
              <w:suppressAutoHyphens/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rozpoznaje wzory wodorotlenków i kwasów;</w:t>
            </w:r>
          </w:p>
          <w:p>
            <w:pPr>
              <w:pStyle w:val="14"/>
              <w:numPr>
                <w:ilvl w:val="0"/>
                <w:numId w:val="1"/>
              </w:numPr>
              <w:suppressAutoHyphens/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wymienia pierwiastki wchodzące w skład kwasów i wodorotlenków;</w:t>
            </w:r>
          </w:p>
          <w:p>
            <w:pPr>
              <w:pStyle w:val="14"/>
              <w:numPr>
                <w:ilvl w:val="0"/>
                <w:numId w:val="1"/>
              </w:numPr>
              <w:suppressAutoHyphens/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zapisuje wzór wodorotlenku sodu i kwasu solnego;</w:t>
            </w:r>
          </w:p>
          <w:p>
            <w:pPr>
              <w:pStyle w:val="14"/>
              <w:numPr>
                <w:ilvl w:val="0"/>
                <w:numId w:val="1"/>
              </w:numPr>
              <w:suppressAutoHyphens/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podaje przykłady występowania i zastosowania wybranego kwasu i wodorotlenku;</w:t>
            </w:r>
          </w:p>
          <w:p>
            <w:pPr>
              <w:pStyle w:val="14"/>
              <w:numPr>
                <w:ilvl w:val="0"/>
                <w:numId w:val="1"/>
              </w:numPr>
              <w:suppressAutoHyphens/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wskazuje kwasy i wodorotlenki o właściwościach żrących;</w:t>
            </w:r>
          </w:p>
          <w:p>
            <w:pPr>
              <w:pStyle w:val="14"/>
              <w:numPr>
                <w:ilvl w:val="0"/>
                <w:numId w:val="1"/>
              </w:numPr>
              <w:suppressAutoHyphens/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wymienia wskaźniki;</w:t>
            </w:r>
          </w:p>
          <w:p>
            <w:pPr>
              <w:pStyle w:val="14"/>
              <w:numPr>
                <w:ilvl w:val="0"/>
                <w:numId w:val="1"/>
              </w:numPr>
              <w:suppressAutoHyphens/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opisuje zabarwienie uniwersalnego papierka wskaźnikowego w roztworze o odczynie obojętnym, kwasowym i zasadowym.</w:t>
            </w:r>
          </w:p>
          <w:p>
            <w:pPr>
              <w:pStyle w:val="14"/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color="FFFFFF" w:themeColor="background1" w:sz="8" w:space="0"/>
            </w:tcBorders>
          </w:tcPr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opisuje budowę kwasów, wskazuje resztę kwasową oraz jej wartościowość;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zapisuje wzory sumaryczne wodorotlenków: NaOH, KOH, Ca(OH)</w:t>
            </w:r>
            <w:r>
              <w:rPr>
                <w:rFonts w:cs="Cambria Math"/>
                <w:color w:val="000000"/>
                <w:sz w:val="20"/>
                <w:szCs w:val="20"/>
              </w:rPr>
              <w:t>₂</w:t>
            </w:r>
            <w:r>
              <w:rPr>
                <w:rFonts w:cs="Arial"/>
                <w:color w:val="000000"/>
                <w:sz w:val="20"/>
                <w:szCs w:val="20"/>
              </w:rPr>
              <w:t>, Al(OH)</w:t>
            </w:r>
            <w:r>
              <w:rPr>
                <w:rFonts w:cs="Cambria Math"/>
                <w:color w:val="000000"/>
                <w:sz w:val="20"/>
                <w:szCs w:val="20"/>
              </w:rPr>
              <w:t>₃</w:t>
            </w:r>
            <w:r>
              <w:rPr>
                <w:rFonts w:cs="Arial"/>
                <w:color w:val="000000"/>
                <w:sz w:val="20"/>
                <w:szCs w:val="20"/>
              </w:rPr>
              <w:t>, Cu(OH)</w:t>
            </w:r>
            <w:r>
              <w:rPr>
                <w:rFonts w:cs="Cambria Math"/>
                <w:color w:val="000000"/>
                <w:sz w:val="20"/>
                <w:szCs w:val="20"/>
              </w:rPr>
              <w:t>₂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i kwasów: HCl, H</w:t>
            </w:r>
            <w:r>
              <w:rPr>
                <w:rFonts w:cs="Cambria Math"/>
                <w:color w:val="000000"/>
                <w:sz w:val="20"/>
                <w:szCs w:val="20"/>
              </w:rPr>
              <w:t>₂</w:t>
            </w:r>
            <w:r>
              <w:rPr>
                <w:rFonts w:cs="Arial"/>
                <w:color w:val="000000"/>
                <w:sz w:val="20"/>
                <w:szCs w:val="20"/>
              </w:rPr>
              <w:t>S, HNO</w:t>
            </w:r>
            <w:r>
              <w:rPr>
                <w:rFonts w:cs="Cambria Math"/>
                <w:color w:val="000000"/>
                <w:sz w:val="20"/>
                <w:szCs w:val="20"/>
              </w:rPr>
              <w:t>₃</w:t>
            </w:r>
            <w:r>
              <w:rPr>
                <w:rFonts w:cs="Arial"/>
                <w:color w:val="000000"/>
                <w:sz w:val="20"/>
                <w:szCs w:val="20"/>
              </w:rPr>
              <w:t>, H</w:t>
            </w:r>
            <w:r>
              <w:rPr>
                <w:rFonts w:cs="Cambria Math"/>
                <w:color w:val="000000"/>
                <w:sz w:val="20"/>
                <w:szCs w:val="20"/>
              </w:rPr>
              <w:t>₂</w:t>
            </w:r>
            <w:r>
              <w:rPr>
                <w:rFonts w:cs="Arial"/>
                <w:color w:val="000000"/>
                <w:sz w:val="20"/>
                <w:szCs w:val="20"/>
              </w:rPr>
              <w:t>SO</w:t>
            </w:r>
            <w:r>
              <w:rPr>
                <w:rFonts w:cs="Cambria Math"/>
                <w:color w:val="000000"/>
                <w:sz w:val="20"/>
                <w:szCs w:val="20"/>
              </w:rPr>
              <w:t>₃</w:t>
            </w:r>
            <w:r>
              <w:rPr>
                <w:rFonts w:cs="Arial"/>
                <w:color w:val="000000"/>
                <w:sz w:val="20"/>
                <w:szCs w:val="20"/>
              </w:rPr>
              <w:t>, H</w:t>
            </w:r>
            <w:r>
              <w:rPr>
                <w:rFonts w:cs="Cambria Math"/>
                <w:color w:val="000000"/>
                <w:sz w:val="20"/>
                <w:szCs w:val="20"/>
              </w:rPr>
              <w:t>₂</w:t>
            </w:r>
            <w:r>
              <w:rPr>
                <w:rFonts w:cs="Arial"/>
                <w:color w:val="000000"/>
                <w:sz w:val="20"/>
                <w:szCs w:val="20"/>
              </w:rPr>
              <w:t>SO</w:t>
            </w:r>
            <w:r>
              <w:rPr>
                <w:rFonts w:cs="Cambria Math"/>
                <w:color w:val="000000"/>
                <w:sz w:val="20"/>
                <w:szCs w:val="20"/>
              </w:rPr>
              <w:t>₄</w:t>
            </w:r>
            <w:r>
              <w:rPr>
                <w:rFonts w:cs="Arial"/>
                <w:color w:val="000000"/>
                <w:sz w:val="20"/>
                <w:szCs w:val="20"/>
              </w:rPr>
              <w:t>, H</w:t>
            </w:r>
            <w:r>
              <w:rPr>
                <w:rFonts w:cs="Cambria Math"/>
                <w:color w:val="000000"/>
                <w:sz w:val="20"/>
                <w:szCs w:val="20"/>
              </w:rPr>
              <w:t>₂</w:t>
            </w:r>
            <w:r>
              <w:rPr>
                <w:rFonts w:cs="Arial"/>
                <w:color w:val="000000"/>
                <w:sz w:val="20"/>
                <w:szCs w:val="20"/>
              </w:rPr>
              <w:t>CO</w:t>
            </w:r>
            <w:r>
              <w:rPr>
                <w:rFonts w:cs="Cambria Math"/>
                <w:color w:val="000000"/>
                <w:sz w:val="20"/>
                <w:szCs w:val="20"/>
              </w:rPr>
              <w:t>₃</w:t>
            </w:r>
            <w:r>
              <w:rPr>
                <w:rFonts w:cs="Arial"/>
                <w:color w:val="000000"/>
                <w:sz w:val="20"/>
                <w:szCs w:val="20"/>
              </w:rPr>
              <w:t>, H</w:t>
            </w:r>
            <w:r>
              <w:rPr>
                <w:rFonts w:cs="Cambria Math"/>
                <w:color w:val="000000"/>
                <w:sz w:val="20"/>
                <w:szCs w:val="20"/>
              </w:rPr>
              <w:t>₃</w:t>
            </w:r>
            <w:r>
              <w:rPr>
                <w:rFonts w:cs="Arial"/>
                <w:color w:val="000000"/>
                <w:sz w:val="20"/>
                <w:szCs w:val="20"/>
              </w:rPr>
              <w:t>PO</w:t>
            </w:r>
            <w:r>
              <w:rPr>
                <w:rFonts w:cs="Cambria Math"/>
                <w:color w:val="000000"/>
                <w:sz w:val="20"/>
                <w:szCs w:val="20"/>
              </w:rPr>
              <w:t>₄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oraz podaje ich nazwy;</w:t>
            </w:r>
          </w:p>
          <w:p>
            <w:pPr>
              <w:pStyle w:val="14"/>
              <w:numPr>
                <w:ilvl w:val="0"/>
                <w:numId w:val="1"/>
              </w:numPr>
              <w:tabs>
                <w:tab w:val="left" w:pos="264"/>
              </w:tabs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dokonuje podziału kwasów na tlenowe i beztlenowe;</w:t>
            </w:r>
          </w:p>
          <w:p>
            <w:pPr>
              <w:pStyle w:val="14"/>
              <w:numPr>
                <w:ilvl w:val="0"/>
                <w:numId w:val="1"/>
              </w:numPr>
              <w:tabs>
                <w:tab w:val="left" w:pos="264"/>
              </w:tabs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projektuje i przeprowadza doświadczenia, w wyniku których można otrzymać wodorotlenek (rozpuszczalny w wodzie), kwasy beztlenowy i tlenowy (np. NaOH, Ca(OH)</w:t>
            </w:r>
            <w:r>
              <w:rPr>
                <w:rFonts w:cs="Cambria Math"/>
                <w:color w:val="000000"/>
                <w:sz w:val="20"/>
                <w:szCs w:val="20"/>
              </w:rPr>
              <w:t>₂</w:t>
            </w:r>
            <w:r>
              <w:rPr>
                <w:rFonts w:cs="Arial"/>
                <w:color w:val="000000"/>
                <w:sz w:val="20"/>
                <w:szCs w:val="20"/>
              </w:rPr>
              <w:t>, HCl, H</w:t>
            </w:r>
            <w:r>
              <w:rPr>
                <w:rFonts w:cs="Cambria Math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cs="Arial"/>
                <w:color w:val="000000"/>
                <w:sz w:val="20"/>
                <w:szCs w:val="20"/>
              </w:rPr>
              <w:t>SO</w:t>
            </w:r>
            <w:r>
              <w:rPr>
                <w:rFonts w:cs="Cambria Math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); 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opisuje właściwości i wynikające z nich zastosowania niektórych kwasów;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opisuje właściwości poznanych wodorotlenków;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definiuje pojęcia: elektrolit i nieelektrolit, jon, kation, anion;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podaje definicję procesu dysocjacji elektrolitycznej kwasów i wodorotlenków; 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zapisuje równania dysocjacji elektrolitycznej kwasów solnego i siarkowego(VI), wodorotlenków sodu i potasu, nazywa powstałe jony;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definiuje kwasy i zasady (zgodnie z teorią Arrheniusa);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opisuje zabarwienie wskaźników (wywaru z czerwonej kapusty, oranżu metylowego, fenoloftaleiny, uniwersalnego papierka wskaźnikowego) w obecności kwasów.</w:t>
            </w:r>
          </w:p>
        </w:tc>
        <w:tc>
          <w:tcPr>
            <w:tcW w:w="3055" w:type="dxa"/>
            <w:tcBorders>
              <w:top w:val="single" w:color="FFFFFF" w:themeColor="background1" w:sz="8" w:space="0"/>
            </w:tcBorders>
          </w:tcPr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podaje wzór ogólny kwasów i wodorotlenków;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rysuje wzory strukturalne, wykonuje modele kwasów: HCl, H</w:t>
            </w:r>
            <w:r>
              <w:rPr>
                <w:rFonts w:cs="Arial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cs="Arial"/>
                <w:color w:val="000000"/>
                <w:sz w:val="20"/>
                <w:szCs w:val="20"/>
              </w:rPr>
              <w:t>SO</w:t>
            </w:r>
            <w:r>
              <w:rPr>
                <w:rFonts w:cs="Arial"/>
                <w:color w:val="000000"/>
                <w:sz w:val="20"/>
                <w:szCs w:val="20"/>
                <w:vertAlign w:val="subscript"/>
              </w:rPr>
              <w:t>4</w:t>
            </w:r>
            <w:r>
              <w:rPr>
                <w:rFonts w:cs="Arial"/>
                <w:color w:val="000000"/>
                <w:sz w:val="20"/>
                <w:szCs w:val="20"/>
              </w:rPr>
              <w:t>, H</w:t>
            </w:r>
            <w:r>
              <w:rPr>
                <w:rFonts w:cs="Arial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cs="Arial"/>
                <w:color w:val="000000"/>
                <w:sz w:val="20"/>
                <w:szCs w:val="20"/>
              </w:rPr>
              <w:t>SO</w:t>
            </w:r>
            <w:r>
              <w:rPr>
                <w:rFonts w:cs="Arial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cs="Arial"/>
                <w:color w:val="000000"/>
                <w:sz w:val="20"/>
                <w:szCs w:val="20"/>
              </w:rPr>
              <w:t>, HNO</w:t>
            </w:r>
            <w:r>
              <w:rPr>
                <w:rFonts w:cs="Arial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cs="Arial"/>
                <w:color w:val="000000"/>
                <w:sz w:val="20"/>
                <w:szCs w:val="20"/>
              </w:rPr>
              <w:t>, H</w:t>
            </w:r>
            <w:r>
              <w:rPr>
                <w:rFonts w:cs="Arial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cs="Arial"/>
                <w:color w:val="000000"/>
                <w:sz w:val="20"/>
                <w:szCs w:val="20"/>
              </w:rPr>
              <w:t>CO</w:t>
            </w:r>
            <w:r>
              <w:rPr>
                <w:rFonts w:cs="Arial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cs="Arial"/>
                <w:color w:val="000000"/>
                <w:sz w:val="20"/>
                <w:szCs w:val="20"/>
              </w:rPr>
              <w:t>, H</w:t>
            </w:r>
            <w:r>
              <w:rPr>
                <w:rFonts w:cs="Arial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cs="Arial"/>
                <w:color w:val="000000"/>
                <w:sz w:val="20"/>
                <w:szCs w:val="20"/>
              </w:rPr>
              <w:t>PO</w:t>
            </w:r>
            <w:r>
              <w:rPr>
                <w:rFonts w:cs="Arial"/>
                <w:color w:val="000000"/>
                <w:sz w:val="20"/>
                <w:szCs w:val="20"/>
                <w:vertAlign w:val="subscript"/>
              </w:rPr>
              <w:t>4</w:t>
            </w:r>
            <w:r>
              <w:rPr>
                <w:rFonts w:cs="Arial"/>
                <w:color w:val="000000"/>
                <w:sz w:val="20"/>
                <w:szCs w:val="20"/>
              </w:rPr>
              <w:t>, H</w:t>
            </w:r>
            <w:r>
              <w:rPr>
                <w:rFonts w:cs="Arial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cs="Arial"/>
                <w:color w:val="000000"/>
                <w:sz w:val="20"/>
                <w:szCs w:val="20"/>
              </w:rPr>
              <w:t>S;</w:t>
            </w:r>
          </w:p>
          <w:p>
            <w:pPr>
              <w:pStyle w:val="14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planuje doświadczenia, w wyniku których można otrzymać kwasy siarkowy(VI), azotowy(V), fosforowy(V), zapisuje odpowiednie równania reakcji; </w:t>
            </w:r>
          </w:p>
          <w:p>
            <w:pPr>
              <w:pStyle w:val="14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projektuje i przeprowadza doświadczenia, w wyniku których można otrzymać wodorotlenek trudno rozpuszczalny w wodzie, np. Cu(OH)</w:t>
            </w:r>
            <w:r>
              <w:rPr>
                <w:rFonts w:cs="Arial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cs="Arial"/>
                <w:color w:val="000000"/>
                <w:sz w:val="20"/>
                <w:szCs w:val="20"/>
              </w:rPr>
              <w:t>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opisuje sposób postępowania ze stężonymi kwasami, w szczególności z kwasem siarkowym(VI);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wymienia właściwości typowe dla kwasów i wodorotlenków;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opisuje właściwości charakterystyczne dla poszczególnych kwasów;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wyjaśnia pojęcie higroskopijności, podaje przykłady związków higroskopijnych; 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wyjaśnia, na czym polega dysocjacja elektrolityczna zasad i kwasów; 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zapisuje równania dysocjacji elektrolitycznej zasad i kwasów (w postaci ogólnej i stopniowej dla H</w:t>
            </w:r>
            <w:r>
              <w:rPr>
                <w:rFonts w:cs="Cambria Math"/>
                <w:color w:val="000000"/>
                <w:sz w:val="20"/>
                <w:szCs w:val="20"/>
              </w:rPr>
              <w:t>₂</w:t>
            </w:r>
            <w:r>
              <w:rPr>
                <w:rFonts w:cs="Arial"/>
                <w:color w:val="000000"/>
                <w:sz w:val="20"/>
                <w:szCs w:val="20"/>
              </w:rPr>
              <w:t>S, H</w:t>
            </w:r>
            <w:r>
              <w:rPr>
                <w:rFonts w:cs="Cambria Math"/>
                <w:color w:val="000000"/>
                <w:sz w:val="20"/>
                <w:szCs w:val="20"/>
              </w:rPr>
              <w:t>₂</w:t>
            </w:r>
            <w:r>
              <w:rPr>
                <w:rFonts w:cs="Arial"/>
                <w:color w:val="000000"/>
                <w:sz w:val="20"/>
                <w:szCs w:val="20"/>
              </w:rPr>
              <w:t>CO</w:t>
            </w:r>
            <w:r>
              <w:rPr>
                <w:rFonts w:cs="Cambria Math"/>
                <w:color w:val="000000"/>
                <w:sz w:val="20"/>
                <w:szCs w:val="20"/>
              </w:rPr>
              <w:t>₃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); 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rozróżnia pojęcia: wodorotlenek i zasada;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operuje pojęciami: elektrolit, nieelektrolit, jon, kation, anion;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posługuje się skalą pH; interpretuje wartość pH w ujęciu jakościowym (odczyn kwasowy, zasadowy, obojętny);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planuje doświadczenia pozwalające wykrywać roztwory o wskazanym odczynie;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wymienia związki, których obecność w atmosferze powoduje powstawanie kwaśnych opadów;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wymienia skutki działania kwaśnych opadów.</w:t>
            </w:r>
          </w:p>
        </w:tc>
        <w:tc>
          <w:tcPr>
            <w:tcW w:w="3055" w:type="dxa"/>
            <w:tcBorders>
              <w:top w:val="single" w:color="FFFFFF" w:themeColor="background1" w:sz="8" w:space="0"/>
            </w:tcBorders>
          </w:tcPr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tłumaczy różnicę między chlorowodorem a kwasem solnym i siarkowodorem a kwasem siarkowodorowym;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przeprowadza doświadczenie, które pozwoli zbadać pH produktów występujących w życiu codziennym człowieka (np. żywności, środków czystości);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analizuje proces powstawania i skutki kwaśnych opadów; proponuje sposoby ograniczające ich powstawanie;</w:t>
            </w:r>
          </w:p>
          <w:p>
            <w:p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•</w:t>
            </w:r>
            <w:r>
              <w:rPr>
                <w:rFonts w:cs="Arial"/>
                <w:color w:val="000000"/>
                <w:sz w:val="20"/>
                <w:szCs w:val="20"/>
              </w:rPr>
              <w:tab/>
            </w:r>
            <w:r>
              <w:rPr>
                <w:rFonts w:cs="Arial"/>
                <w:color w:val="000000"/>
                <w:sz w:val="20"/>
                <w:szCs w:val="20"/>
              </w:rPr>
              <w:t>zna kryteria podziału kwasów na mocne i słabe, wymienia kwasy mocne;</w:t>
            </w:r>
          </w:p>
          <w:p>
            <w:p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•</w:t>
            </w:r>
            <w:r>
              <w:rPr>
                <w:rFonts w:cs="Arial"/>
                <w:color w:val="000000"/>
                <w:sz w:val="20"/>
                <w:szCs w:val="20"/>
              </w:rPr>
              <w:tab/>
            </w:r>
            <w:r>
              <w:rPr>
                <w:rFonts w:cs="Arial"/>
                <w:color w:val="000000"/>
                <w:sz w:val="20"/>
                <w:szCs w:val="20"/>
              </w:rPr>
              <w:t xml:space="preserve">wyjaśnia na przykładzie kwasu węglowego, co oznacza sformułowanie kwas nietrwały; </w:t>
            </w:r>
          </w:p>
          <w:p>
            <w:p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•</w:t>
            </w:r>
            <w:r>
              <w:rPr>
                <w:rFonts w:cs="Arial"/>
                <w:color w:val="000000"/>
                <w:sz w:val="20"/>
                <w:szCs w:val="20"/>
              </w:rPr>
              <w:tab/>
            </w:r>
            <w:r>
              <w:rPr>
                <w:rFonts w:cs="Arial"/>
                <w:color w:val="000000"/>
                <w:sz w:val="20"/>
                <w:szCs w:val="20"/>
              </w:rPr>
              <w:t>w zapisie dysocjacji odróżnia mocne kwasy i zasady;</w:t>
            </w:r>
          </w:p>
          <w:p>
            <w:p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•</w:t>
            </w:r>
            <w:r>
              <w:rPr>
                <w:rFonts w:cs="Arial"/>
                <w:color w:val="000000"/>
                <w:sz w:val="20"/>
                <w:szCs w:val="20"/>
              </w:rPr>
              <w:tab/>
            </w:r>
            <w:r>
              <w:rPr>
                <w:rFonts w:cs="Arial"/>
                <w:color w:val="000000"/>
                <w:sz w:val="20"/>
                <w:szCs w:val="20"/>
              </w:rPr>
              <w:t>dostrzega zależność między właściwościami a zastosowaniem niektórych wodorotlenków;</w:t>
            </w:r>
          </w:p>
          <w:p>
            <w:p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•</w:t>
            </w:r>
            <w:r>
              <w:rPr>
                <w:rFonts w:cs="Arial"/>
                <w:color w:val="000000"/>
                <w:sz w:val="20"/>
                <w:szCs w:val="20"/>
              </w:rPr>
              <w:tab/>
            </w:r>
            <w:r>
              <w:rPr>
                <w:rFonts w:cs="Arial"/>
                <w:color w:val="000000"/>
                <w:sz w:val="20"/>
                <w:szCs w:val="20"/>
              </w:rPr>
              <w:t>wskazuje na zastosowania wskaźników (fenoloftaleiny, wskaźnika uniwersalnego).</w:t>
            </w:r>
          </w:p>
        </w:tc>
        <w:tc>
          <w:tcPr>
            <w:tcW w:w="3056" w:type="dxa"/>
            <w:tcBorders>
              <w:top w:val="single" w:color="FFFFFF" w:themeColor="background1" w:sz="8" w:space="0"/>
            </w:tcBorders>
          </w:tcPr>
          <w:p>
            <w:pPr>
              <w:pStyle w:val="14"/>
              <w:numPr>
                <w:ilvl w:val="0"/>
                <w:numId w:val="2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przewiduje wzory strukturalne kwasów HClO, HClO</w:t>
            </w:r>
            <w:r>
              <w:rPr>
                <w:rFonts w:cs="Arial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cs="Arial"/>
                <w:color w:val="000000"/>
                <w:sz w:val="20"/>
                <w:szCs w:val="20"/>
              </w:rPr>
              <w:t>, HClO</w:t>
            </w:r>
            <w:r>
              <w:rPr>
                <w:rFonts w:cs="Arial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cs="Arial"/>
                <w:color w:val="000000"/>
                <w:sz w:val="20"/>
                <w:szCs w:val="20"/>
              </w:rPr>
              <w:t>, HClO</w:t>
            </w:r>
            <w:r>
              <w:rPr>
                <w:rFonts w:cs="Arial"/>
                <w:color w:val="000000"/>
                <w:sz w:val="20"/>
                <w:szCs w:val="20"/>
                <w:vertAlign w:val="subscript"/>
              </w:rPr>
              <w:t>4</w:t>
            </w:r>
            <w:r>
              <w:rPr>
                <w:rFonts w:cs="Arial"/>
                <w:color w:val="000000"/>
                <w:sz w:val="20"/>
                <w:szCs w:val="20"/>
              </w:rPr>
              <w:t>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przewiduje, z jakich tlenków można otrzymywać kwasy tlenowe, np. azotowy(III), chlorowy(I), chlorowy(III), chlorowy(V), chlorowy(VII), i zapisuje równania reakcji ich otrzymywania; 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rozwiązuje złożone zadania obliczeniowe dotyczące kwasów wykorzystujące stechiometrię równań reakcji oraz pojęcia: stężenie procentowe, gęstość; 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wymienia zasługi Ignacego Mościckiego w kontekście rozwoju przemysłu chemicznego oraz zastosowania kwasu azotowego(V).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276" w:type="dxa"/>
            <w:gridSpan w:val="5"/>
            <w:shd w:val="clear" w:color="auto" w:fill="0070C0"/>
            <w:vAlign w:val="center"/>
          </w:tcPr>
          <w:p>
            <w:pPr>
              <w:pStyle w:val="32"/>
              <w:rPr>
                <w:rFonts w:cs="Arial" w:asciiTheme="minorHAnsi" w:hAnsiTheme="minorHAnsi"/>
                <w:color w:val="FFFFFF" w:themeColor="background1"/>
                <w:szCs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="Arial" w:asciiTheme="minorHAnsi" w:hAnsiTheme="minorHAnsi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Dział 7. Sole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5" w:type="dxa"/>
          </w:tcPr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wymienia zastosowanie 2–3 soli;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pisze wzory sumaryczne chlorków i podaje ich nazwy;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zapisuje równanie dysocjacji chlorku sodu, nazywa powstałe jony;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zapisuje równanie reakcji syntezy chlorku sodu;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podaje definicję reakcji zobojętniania;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zapisuje równanie reakcji zasady sodowej z kwasem solnym;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zapisuje równanie reakcji metalu, np. magnezu, z kwasami solnym i siarkowym(VI);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podaje nazwy zwyczajowe wybranych 2–3 soli.</w:t>
            </w:r>
          </w:p>
          <w:p>
            <w:pPr>
              <w:spacing w:after="0" w:line="240" w:lineRule="auto"/>
              <w:ind w:left="170" w:hanging="170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</w:tcPr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opisuje budowę soli;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zapisuje wzór ogólny soli;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pisze wzory sumaryczne soli: chlorków, siarczanów(VI), azotanów(V), węglanów; 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tworzy nazwy soli na podstawie wzorów;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tworzy i zapisuje wzory sumaryczne soli na podstawie nazw; 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projektuje i przeprowadza doświadczenie oraz wyjaśnia przebieg reakcji zobojętniania kwasu solnego zasadą sodową; pisze równania reakcji zobojętniania w postaci cząsteczkowej;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na podstawie tabeli rozpuszczalności przewiduje rozpuszczalność soli w wodzie i wymienia sole rozpuszczalne i nierozpuszczalne w wodzie;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pisze równania dysocjacji elektrolitycznej wybranych soli;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pisze równania reakcji otrzymywania soli (reakcje: kwas + wodorotlenek metalu, kwas + tlenek metalu, kwas + metal, wodorotlenek metalu + tlenek niemetalu);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zapisuje równania reakcji soli z kwasami, zasadami i innymi solami;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wyjaśnia pojęcie reakcji strąceniowej;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podaje nazwy zwyczajowe wybranych soli;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wymienia zastosowanie najważniejszych soli: węglanów, azotanów(V), siarczanów(VI), fosforanów(V) i chlorków.</w:t>
            </w:r>
          </w:p>
        </w:tc>
        <w:tc>
          <w:tcPr>
            <w:tcW w:w="3055" w:type="dxa"/>
          </w:tcPr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pisze wzory sumaryczne soli: siarczków, siarczanów(IV), fosforanów(V); 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tworzy nazwy soli na podstawie wzorów;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projektuje i przeprowadza doświadczenie ilustrujące przebieg reakcji zobojętniania, dobiera odpowiedni wskaźnik oraz kwas i zasadę o zbliżonej mocy, formułuje obserwacje i wnioski, zapisuje przebieg reakcji w postaci cząsteczkowej i jonowej;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stosuje poprawną nomenklaturę jonów pochodzących z dysocjacji soli;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proponuje metodę otrzymywania określonej soli;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na podstawie tabeli rozpuszczalności przewiduje przebieg reakcji soli z kwasem, zasadą lub inną solą albo stwierdza, że reakcja nie zachodzi;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zapisuje równania reakcji strąceniowych w postaci cząsteczkowej, jonowej i jonowej skróconej;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dostrzega i wyjaśnia zależność między właściwościami wybranych soli a ich zastosowaniem;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wymienia sole niebezpieczne dla zdrowia.</w:t>
            </w:r>
          </w:p>
          <w:p>
            <w:pPr>
              <w:spacing w:after="0" w:line="240" w:lineRule="auto"/>
              <w:ind w:left="170" w:hanging="170"/>
              <w:contextualSpacing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</w:tcPr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wymienia najbardziej rozpowszechnione sole w przyrodzie;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stosuje poprawną nomenklaturę soli;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wyjaśnia sposób powstawania wiązań jonowych, np. w NaCl, K</w:t>
            </w:r>
            <w:r>
              <w:rPr>
                <w:rFonts w:cs="Arial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cs="Arial"/>
                <w:color w:val="000000"/>
                <w:sz w:val="20"/>
                <w:szCs w:val="20"/>
              </w:rPr>
              <w:t>S;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przewiduje odczyn soli;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podaje przykłady takich metali, które reagują z kwasem i powodują wydzielenie wodoru, oraz takich, których przebieg reakcji z kwasem jest inny;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proponuje różne metody otrzymania wybranej soli, zapisuje odpowiednie równania reakcji;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wymienia zastosowanie reakcji strąceniowych;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projektuje doświadczenia pozwalające na wykrycie soli kwasów węglowego, siarkowodorowego, soli amonowych; zapisuje odpowiednie równania reakcji w postaci cząsteczkowej i</w:t>
            </w:r>
            <w:r>
              <w:t> </w:t>
            </w:r>
            <w:r>
              <w:rPr>
                <w:rFonts w:cs="Arial"/>
                <w:color w:val="000000"/>
                <w:sz w:val="20"/>
                <w:szCs w:val="20"/>
              </w:rPr>
              <w:t>jonowej.</w:t>
            </w:r>
          </w:p>
        </w:tc>
        <w:tc>
          <w:tcPr>
            <w:tcW w:w="3056" w:type="dxa"/>
          </w:tcPr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projektuje doświadczenia pozwalające – dzięki reakcjom strąceniowym – wykrywać wodne roztwory wybranych soli;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dobiera wspólny odczynnik strącający osady soli z kilku roztworów;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podaje przykłady soli rozpuszczalnych w wodzie o odczynie kwasowym lub zasadowym; wyjaśnia, dlaczego ich odczyn nie jest obojętny;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rozwiązuje złożone zadania obliczeniowe dotyczące soli, wykorzystujące stechiometrię równań reakcji oraz pojęcia: stężenie procentowe, gęstość;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na podstawie obliczeń przewiduje odczyn roztworu powstałego w wyniku zmieszania określonych ilości wskazanych: kwasów i wodorotlenków.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276" w:type="dxa"/>
            <w:gridSpan w:val="5"/>
            <w:shd w:val="clear" w:color="auto" w:fill="0070C0"/>
            <w:vAlign w:val="center"/>
          </w:tcPr>
          <w:p>
            <w:pPr>
              <w:pStyle w:val="32"/>
              <w:rPr>
                <w:rFonts w:cs="Arial" w:asciiTheme="minorHAnsi" w:hAnsiTheme="minorHAnsi"/>
                <w:color w:val="FFFFFF" w:themeColor="background1"/>
                <w:szCs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="Arial" w:asciiTheme="minorHAnsi" w:hAnsiTheme="minorHAnsi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>Dział 8. Węglowodory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5" w:type="dxa"/>
          </w:tcPr>
          <w:p>
            <w:pPr>
              <w:pStyle w:val="14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wymienia naturalne źródła węglowodorów;</w:t>
            </w:r>
          </w:p>
          <w:p>
            <w:pPr>
              <w:pStyle w:val="14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wskazuje pochodzenie ropy naftowej;</w:t>
            </w:r>
          </w:p>
          <w:p>
            <w:pPr>
              <w:pStyle w:val="14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definiuje pojęcia: węglowodory nasycone, węglowodory nienasycone;</w:t>
            </w:r>
          </w:p>
          <w:p>
            <w:pPr>
              <w:pStyle w:val="14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opisuje właściwości metanu, etenu i etynu;</w:t>
            </w:r>
          </w:p>
          <w:p>
            <w:pPr>
              <w:pStyle w:val="14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wymienia zastosowania metanu, etenu i etynu;</w:t>
            </w:r>
          </w:p>
          <w:p>
            <w:pPr>
              <w:pStyle w:val="14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wskazuje gazy stosowane do wypełniania butli gazowych;</w:t>
            </w:r>
          </w:p>
          <w:p>
            <w:pPr>
              <w:pStyle w:val="14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opisuje właściwości wybuchowe metanu;</w:t>
            </w:r>
          </w:p>
          <w:p>
            <w:pPr>
              <w:pStyle w:val="14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opisuje zastosowanie polietylenu;</w:t>
            </w:r>
          </w:p>
          <w:p>
            <w:pPr>
              <w:pStyle w:val="14"/>
              <w:numPr>
                <w:ilvl w:val="0"/>
                <w:numId w:val="3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wymienia zastosowania produktów dystylacji ropy naftowej. </w:t>
            </w:r>
          </w:p>
        </w:tc>
        <w:tc>
          <w:tcPr>
            <w:tcW w:w="3055" w:type="dxa"/>
          </w:tcPr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wymienia nazwy produktów destylacji ropy naftowej, wskazuje ich zastosowania;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wskazuje na różnice w budowie i właściwościach węglowodorów nasyconych i nienasyconych;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zapisuje wzór ogólny alkanów oraz wzór sumaryczny alkanu o podanej liczbie atomów węgla; 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rysuje wzory strukturalne i półstrukturalne (grupowe) alkanów o łańcuchach prostych do pięciu atomów węgla w cząsteczce; podaje ich nazwy systematyczne;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zapisuje wzory ogólne szeregów homologicznych: alkenów i alkinów;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zapisuje wzór sumaryczny alkenu i alkinu o podanej liczbie atomów węgla; tworzy nazwy alkenów i alkinów;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podaje zasady tworzenia nazw alkanów, alkenów i alkinów;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opisuje właściwości i zapisuje równania reakcji spalania metanu, etenu i etynu;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zapisuje równania reakcji przyłączania (addycji) wodoru i bromu do etenu i etynu;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zapisuje równanie reakcji polimeryzacji etenu.</w:t>
            </w:r>
          </w:p>
        </w:tc>
        <w:tc>
          <w:tcPr>
            <w:tcW w:w="3055" w:type="dxa"/>
          </w:tcPr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projektuje doświadczenia pozwalające na wykrycie węglowodorów nienasyconych;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definiuje pojęcie: szereg homologiczny;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wyjaśnia zależność między długością łańcucha węglowego a stanem skupienia alkanu;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tworzy wzór ogólny szeregu homologicznego alkanów (na podstawie wzorów kolejnych alkanów);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obserwuje i opisuje właściwości fizyczne alkanów; wskazuje związek między długością łańcucha węglowego a właściwościami fizycznymi w szeregu alkanów (gęstość, temperatura topnienia i temperatura wrzenia);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obserwuje i opisuje właściwości chemiczne (reakcje spalania) alkanów; pisze równania reakcji spalania alkanów przy dużym i małym dostępie tlenu;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wyszukuje informacje na temat zastosowań alkanów i je wymienia;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rysuje wzory strukturalne i półstrukturalne (grupowe) alkenów i alkinów o łańcuchach prostych do pięciu atomów węgla w cząsteczce;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porównuje właściwości metanu, etenu i etynu;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zapisuje równania reakcji spalania całkowitego i niecałkowitego wskazanych węglowodorów nasyconych i nienasyconych, wyjaśnia przyczynę różnego rodzaju spalania;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zapisuje równanie reakcji depolimeryzacji polietylenu; 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opisuje znaczenie produktów destylacji ropy naftowej;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wyjaśnia wpływ produktów spalania gazu ziemnego i pochodnych ropy naftowej na środowisko.</w:t>
            </w:r>
          </w:p>
        </w:tc>
        <w:tc>
          <w:tcPr>
            <w:tcW w:w="3055" w:type="dxa"/>
          </w:tcPr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opisuje, w jakiej postaci występuje węgiel w przyrodzie;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podaje przykłady związków nieorganicznych i organicznych obecnych w przyrodzie;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wyjaśnia zależności między sposobem tworzenia i zawartością procentową węgla w węglach kopalnych;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omawia obieg węgla w przyrodzie;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definiuje pojęcie homologu, podaje przykłady homologów metanu, etenu i etynu;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opisuje, w jaki sposób zmieniają się właściwości fizyczne węglowodorów w poznanych szeregach homologicznych;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zapisuje równania reakcji spalania węglowodorów zawierających więcej niż pięć atomów węgla w cząsteczce;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zapisuje równania reakcji addycji, podaje nazwy produktów reakcji.</w:t>
            </w:r>
          </w:p>
        </w:tc>
        <w:tc>
          <w:tcPr>
            <w:tcW w:w="3056" w:type="dxa"/>
          </w:tcPr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wyjaśnia znaczenie węgla w świecie ożywionym;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wymienia odmiany alotropowe węgla; 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rysuje wzory szkieletowe węglowodorów opisanych wzorem strukturalnym lub półstrukturalnym;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prezentuje zebrane materiały dotyczące szkodliwości stosowania tradycyjnych źródeł energii;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argumentuje, dlaczego warto przetwarzać surowce energetyczne – węgiel, ropę naftową; 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wskazuje alternatywne źródła energii.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276" w:type="dxa"/>
            <w:gridSpan w:val="5"/>
            <w:shd w:val="clear" w:color="auto" w:fill="0070C0"/>
            <w:vAlign w:val="center"/>
          </w:tcPr>
          <w:p>
            <w:pPr>
              <w:pStyle w:val="32"/>
              <w:rPr>
                <w:rFonts w:cs="Arial" w:asciiTheme="minorHAnsi" w:hAnsiTheme="minorHAnsi"/>
                <w:color w:val="FFFFFF" w:themeColor="background1"/>
                <w:szCs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="Arial" w:asciiTheme="minorHAnsi" w:hAnsiTheme="minorHAnsi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 xml:space="preserve">Dział 9. Pochodne węglowodorów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5" w:type="dxa"/>
          </w:tcPr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opisuje właściwości alkoholi metylowego i etylowego oraz ich zastosowanie;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opisuje negatywne skutki działania metanolu i etanolu na organizm ludzki;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podaje przykłady dwóch kwasów karboksylowych występujących w przyrodzie, podaje ich nazwy systematyczne i zwyczajowe oraz wymienia przykłady ich zastosowania;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opisuje właściwości kwasu octowego;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wymienia kwasy tłuszczowe;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wskazuje wyższy kwas nienasycony; 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zapisuje równania reakcji między kwasem octowym a alkoholem metylowym;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wymienia zastosowanie estrów.</w:t>
            </w:r>
          </w:p>
        </w:tc>
        <w:tc>
          <w:tcPr>
            <w:tcW w:w="3055" w:type="dxa"/>
          </w:tcPr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zapisuje wzór ogólny szeregu homologicznego alkanoli;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pisze wzory sumaryczne, rysuje wzory półstrukturalne (grupowe) i strukturalne alkoholi monohydroksylowych o łańcuchach prostych, zawierających do pięciu atomów węgla w cząsteczce; tworzy ich nazwy systematyczne;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dzieli alkohole na mono- i polihydroksylowe;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bada wybrane właściwości fizyczne i chemiczne etanolu; opisuje właściwości i zastosowania metanolu i etanolu; zapisuje równania reakcji spalania metanolu i etanolu; 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opisuje budowę cząsteczki glicerolu, jego właściwości i zastosowanie;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bada i opisuje wybrane właściwości fizyczne i chemiczne kwasu etanowego (octowego); pisze w postaci cząsteczkowej równania reakcji tego kwasu z wodorotlenkami, tlenkami metali, metalami;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bada odczyn wodnego roztworu kwasu etanowego (octowego); pisze równanie dysocjacji tego kwasu;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podaje nazwy i rysuje wzory półstrukturalne (grupowe) wyższych (długołańcuchowych) kwasów monokarboksylowych (kwasów tłuszczowych) nasyconych (palmitynowego, stearynowego) i nienasyconego (oleinowego);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opisuje wybrane właściwości fizyczne i chemiczne długołańcuchowych kwasów monokarboksylowych; 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projektuje i przeprowadza doświadczenie, które pozwoli odróżnić kwas oleinowy od palmitynowego lub stearynowego;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zapisuje równania między prostym kwasami karboksylowymi i alkoholami monohydroksylowymi, podaje ich nazwy;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opisuje zastosowanie estrów wynikające z ich właściwości.</w:t>
            </w:r>
          </w:p>
        </w:tc>
        <w:tc>
          <w:tcPr>
            <w:tcW w:w="3055" w:type="dxa"/>
          </w:tcPr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opisuje, w jaki sposób zmieniają się właściwości fizyczne alkoholi wraz ze wzrostem liczby atomów węgla w ich cząsteczkach;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zapisuje równania reakcji spalania alkoholi o wskazanej liczbie atomów węgla;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podaje argumenty wskazujące na szkodliwy wpływ alkoholu na organizm człowieka, szczególnie młodego;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podaje przykłady co najmniej trzech kwasów karboksylowych spotykanych w życiu codziennym, podaje ich nazwy systematyczne i zwyczajowe oraz wymienia przykłady ich zastosowania;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zapisuje równanie dysocjacji kwasu mrówkowego, nazywa powstałe jony;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zapisuje równania reakcji otrzymywania mrówczanów i octanów, podaje ich nazwy systematyczne i zwyczajowe;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wyjaśnia różnice we właściwościach wyższych i niższych oraz nasyconych i nienasyconych kwasów karboksylowych;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wyjaśnia, na czym polega reakcja estryfikacji, oraz jaką funkcję pełni w niej kwas siarkowy(VI);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tworzy nazwy systematyczne i zwyczajowe estrów;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planuje doświadczenie pozwalające otrzymać ester o podanej nazwie; 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opisuje właściwości estrów w aspekcie ich zastosowań.</w:t>
            </w:r>
          </w:p>
        </w:tc>
        <w:tc>
          <w:tcPr>
            <w:tcW w:w="3055" w:type="dxa"/>
          </w:tcPr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wyjaśnia, w jaki sposób obecność wiązania kowalencyjnego spolaryzowanego w cząsteczkach metanolu i etanolu wpływa na ich rozpuszczalność w wodzie;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wyjaśnia, dlaczego glicerol dobrze rozpuszcza się w wodzie;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opisuje budowę i właściwości fizyczne i chemiczne metyloaminy – pochodnej zawierającej azot;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porównuje właściwości kwasu octowego i kwasu mrówkowego do właściwości kwasów nieorganicznych.</w:t>
            </w:r>
          </w:p>
          <w:p>
            <w:pPr>
              <w:pStyle w:val="14"/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056" w:type="dxa"/>
          </w:tcPr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tłumaczy zjawisko kontrakcji objętości mieszaniny wody i alkoholu;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porównuje budowę cząsteczek metanu, amoniaku i metyloaminy oraz wyjaśnia wynikające z niej właściwości;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podaje przykłady estrów kwasów nieorganicznych;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zapisuje równanie reakcji estryfikacji glicerolu i kwasu azotowego(V).</w:t>
            </w:r>
          </w:p>
          <w:p>
            <w:pPr>
              <w:pStyle w:val="14"/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276" w:type="dxa"/>
            <w:gridSpan w:val="5"/>
            <w:shd w:val="clear" w:color="auto" w:fill="0070C0"/>
            <w:vAlign w:val="center"/>
          </w:tcPr>
          <w:p>
            <w:pPr>
              <w:pStyle w:val="32"/>
              <w:rPr>
                <w:rFonts w:cs="Arial" w:asciiTheme="minorHAnsi" w:hAnsiTheme="minorHAnsi"/>
                <w:color w:val="FFFFFF" w:themeColor="background1"/>
                <w:szCs w:val="22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cs="Arial" w:asciiTheme="minorHAnsi" w:hAnsiTheme="minorHAnsi"/>
                <w:color w:val="FFFFFF" w:themeColor="background1"/>
                <w:sz w:val="22"/>
                <w:szCs w:val="22"/>
                <w14:textFill>
                  <w14:solidFill>
                    <w14:schemeClr w14:val="bg1"/>
                  </w14:solidFill>
                </w14:textFill>
              </w:rPr>
              <w:t xml:space="preserve">Dział 10. Miedzy chemią a biologią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5" w:type="dxa"/>
          </w:tcPr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wymienia cukry występujące w przyrodzie;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wymienia pierwiastki, których atomy wchodzą w skład cząsteczek cukrów;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klasyfikuje tłuszcze pod względem pochodzenia, stanu skupienia i charakteru chemicznego;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opisuje właściwości tłuszczów;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definiuje białka jako związki powstające z aminokwasów;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wymienia czynniki powodujące denaturację białka.</w:t>
            </w:r>
          </w:p>
        </w:tc>
        <w:tc>
          <w:tcPr>
            <w:tcW w:w="3055" w:type="dxa"/>
          </w:tcPr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dokonuje podziału cukrów na proste i złożone;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podaje wzór sumaryczny glukozy i fruktozy; bada i opisuje wybrane właściwości fizyczne glukozy i fruktozy; wymienia i opisuje ich zastosowania;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podaje wzór sumaryczny sacharozy; bada i opisuje wybrane właściwości fizyczne sacharozy; wskazuje na jej zastosowania;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opisuje występowanie skrobi i celulozy w przyrodzie, zapisuje wzory sumaryczne tych związków; wymienia właściwości skrobi i celulozy oraz opisuje znaczenie i zastosowanie tych cukrów;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projektuje doświadczenia pozwalające na odróżnienie tłuszczu nasyconego od nienasyconego;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wymienia pierwiastki, których atomy wchodzą w skład cząsteczek białek;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opisuje właściwości glicyny – najprostszego aminokwasu;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bada zachowanie się białka pod wpływem ogrzewania, etanolu, kwasów i zasad, soli metali ciężkich (np. CuSO</w:t>
            </w:r>
            <w:r>
              <w:rPr>
                <w:rFonts w:cs="Cambria Math"/>
                <w:color w:val="000000"/>
                <w:sz w:val="20"/>
                <w:szCs w:val="20"/>
              </w:rPr>
              <w:t>₄</w:t>
            </w:r>
            <w:r>
              <w:rPr>
                <w:rFonts w:cs="Arial"/>
                <w:color w:val="000000"/>
                <w:sz w:val="20"/>
                <w:szCs w:val="20"/>
              </w:rPr>
              <w:t>) i chlorku sodu;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wyjaśnia różnicę między denaturacją a koagulacją białka.</w:t>
            </w:r>
          </w:p>
        </w:tc>
        <w:tc>
          <w:tcPr>
            <w:tcW w:w="3055" w:type="dxa"/>
          </w:tcPr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zapisuje proces hydrolizy sacharozy;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wykrywa obecność skrobi w różnych produktach spożywczych;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porównuje budowę i właściwości poznanych cukrów;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wyjaśnia, na czym polega proces hydrolizy cukrów oraz wskazuje czynniki, które go umożliwiają;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projektuje doświadczenia pozwalające wykryć glukozę i skrobię w produktach spożywczych;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podaje przykłady występowania skrobi i celulozy w przyrodzie; podaje wzory sumaryczne tych związków; wymienia różnice w ich właściwościach fizycznych; opisuje znaczenie i zastosowania tych cukrów;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opisuje budowę cząsteczki tłuszczu jako estru glicerolu i kwasów tłuszczowych;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porównuje skład pierwiastkowy tłuszczów i cukrów;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opisuje budowę i wybrane właściwości fizyczne i chemiczne aminokwasów na przykładzie kwasu aminooctowego (glicyny); 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pisze równanie reakcji kondensacji dwóch cząsteczek glicyny;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opisuje różnice w przebiegu denaturacji i koagulacji białek; wymienia czynniki, które wywołują te procesy; 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projektuje i przeprowadza doświadczenia pozwalające wykryć obecność białka w różnych produktach spożywczych.</w:t>
            </w:r>
          </w:p>
        </w:tc>
        <w:tc>
          <w:tcPr>
            <w:tcW w:w="3055" w:type="dxa"/>
          </w:tcPr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porównuje funkcje, które spełniają poznane cukry w codziennej diecie;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porównuje budowę skrobi i celulozy;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projektuje doświadczenia pozwalające na odróżnienie tłuszczu nasyconego od nienasyconego;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wyjaśnia znaczenie tłuszczów w codziennej diecie;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projektuje doświadczenia pozwalające w białku jaja kurzego wykryć węgiel, tlen, wodór, azot i siarkę;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wyjaśnia, dlaczego możliwe jest łączenie się aminokwasów wiązaniami peptydowymi;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zapisuje reakcje powstawania dipeptydu (produktu powstałego z połączenia dwóch aminokwasów).</w:t>
            </w:r>
          </w:p>
        </w:tc>
        <w:tc>
          <w:tcPr>
            <w:tcW w:w="3056" w:type="dxa"/>
          </w:tcPr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przygotowuje prezentację lub plakat albo prowadzi dyskusję na temat zdrowego trybu życia w odniesieniu do piramidy zdrowego żywienia uwzgledniającej aktywność fizyczną;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podaje przykłady różnych aminokwasów;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zapisuje reakcję kondensacji aminokwasów dla kilku różnych aminokwasów;</w:t>
            </w:r>
          </w:p>
          <w:p>
            <w:pPr>
              <w:pStyle w:val="14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na podstawie wzoru strukturalnego tri-, tetrapeptydu rysuje wzory aminokwasów, z których powstał.</w:t>
            </w:r>
          </w:p>
          <w:p>
            <w:pPr>
              <w:pStyle w:val="14"/>
              <w:spacing w:after="0" w:line="240" w:lineRule="auto"/>
              <w:ind w:left="170" w:hanging="170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>
      <w:pPr>
        <w:tabs>
          <w:tab w:val="left" w:pos="5372"/>
        </w:tabs>
      </w:pPr>
      <w:bookmarkStart w:id="0" w:name="_GoBack"/>
      <w:bookmarkEnd w:id="0"/>
    </w:p>
    <w:sectPr>
      <w:headerReference r:id="rId5" w:type="default"/>
      <w:footerReference r:id="rId6" w:type="default"/>
      <w:pgSz w:w="16838" w:h="11906" w:orient="landscape"/>
      <w:pgMar w:top="1560" w:right="820" w:bottom="849" w:left="1417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Minion Pro">
    <w:altName w:val="Segoe Print"/>
    <w:panose1 w:val="00000000000000000000"/>
    <w:charset w:val="00"/>
    <w:family w:val="roman"/>
    <w:pitch w:val="default"/>
    <w:sig w:usb0="00000000" w:usb1="00000000" w:usb2="00000000" w:usb3="00000000" w:csb0="0000019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AgendaPl MediumItalic">
    <w:altName w:val="Arial"/>
    <w:panose1 w:val="00000000000000000000"/>
    <w:charset w:val="00"/>
    <w:family w:val="modern"/>
    <w:pitch w:val="default"/>
    <w:sig w:usb0="00000000" w:usb1="00000000" w:usb2="00000000" w:usb3="00000000" w:csb0="00000003" w:csb1="00000000"/>
  </w:font>
  <w:font w:name="AgendaPl Regular">
    <w:altName w:val="Arial"/>
    <w:panose1 w:val="00000000000000000000"/>
    <w:charset w:val="00"/>
    <w:family w:val="modern"/>
    <w:pitch w:val="default"/>
    <w:sig w:usb0="00000000" w:usb1="00000000" w:usb2="00000000" w:usb3="00000000" w:csb0="00000003" w:csb1="00000000"/>
  </w:font>
  <w:font w:name="AgendaPl BoldCondensed">
    <w:altName w:val="Arial"/>
    <w:panose1 w:val="00000000000000000000"/>
    <w:charset w:val="00"/>
    <w:family w:val="modern"/>
    <w:pitch w:val="default"/>
    <w:sig w:usb0="00000000" w:usb1="00000000" w:usb2="00000000" w:usb3="00000000" w:csb0="00000003" w:csb1="00000000"/>
  </w:font>
  <w:font w:name="AgendaPl Bold">
    <w:altName w:val="Arial"/>
    <w:panose1 w:val="00000000000000000000"/>
    <w:charset w:val="00"/>
    <w:family w:val="modern"/>
    <w:pitch w:val="default"/>
    <w:sig w:usb0="00000000" w:usb1="00000000" w:usb2="00000000" w:usb3="00000000" w:csb0="00000003" w:csb1="00000000"/>
  </w:font>
  <w:font w:name="FrankfurtGothic Norma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Cambria Math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9639"/>
        <w:tab w:val="clear" w:pos="9072"/>
      </w:tabs>
      <w:spacing w:before="120"/>
      <w:ind w:left="-567"/>
    </w:pPr>
    <w:r>
      <w:rPr>
        <w:b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635</wp:posOffset>
              </wp:positionV>
              <wp:extent cx="9545320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o:spt="20" style="position:absolute;left:0pt;margin-left:-26.05pt;margin-top:0.05pt;height:0pt;width:751.6pt;z-index:251659264;mso-width-relative:page;mso-height-relative:page;" filled="f" stroked="t" coordsize="21600,21600" o:gfxdata="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aPxl8tQAAAAGAQAADwAAAAAAAAABACAA&#10;AAAiAAAAZHJzL2Rvd25yZXYueG1sUEsBAhQAFAAAAAgAh07iQBMtUPnYAQAAowMAAA4AAAAAAAAA&#10;AQAgAAAAIwEAAGRycy9lMm9Eb2MueG1sUEsFBgAAAAAGAAYAWQEAAG0FAAAAAA==&#10;">
              <v:fill on="f" focussize="0,0"/>
              <v:stroke weight="1.5pt" color="#F09120 [3204]" joinstyle="round"/>
              <v:imagedata o:title=""/>
              <o:lock v:ext="edit" aspectratio="f"/>
            </v:line>
          </w:pict>
        </mc:Fallback>
      </mc:AlternateContent>
    </w:r>
    <w:r>
      <w:rPr>
        <w:b/>
        <w:color w:val="003892"/>
      </w:rPr>
      <w:t xml:space="preserve"> </w:t>
    </w:r>
  </w:p>
  <w:p>
    <w:pPr>
      <w:pStyle w:val="8"/>
      <w:tabs>
        <w:tab w:val="right" w:pos="9639"/>
        <w:tab w:val="clear" w:pos="9072"/>
      </w:tabs>
      <w:ind w:left="-567" w:right="1"/>
    </w:pPr>
    <w:r>
      <w:rPr>
        <w:b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111125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o:spt="20" style="position:absolute;left:0pt;margin-left:-26.05pt;margin-top:8.75pt;height:0pt;width:751.6pt;z-index:251660288;mso-width-relative:page;mso-height-relative:page;" filled="f" stroked="t" coordsize="21600,21600" o:gfxdata="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xUjuQ9QAAAAKAQAADwAAAAAAAAABACAAAAAiAAAA&#10;ZHJzL2Rvd25yZXYueG1sUEsBAhQAFAAAAAgAh07iQJBoYkrSAQAAogMAAA4AAAAAAAAAAQAgAAAA&#10;IwEAAGRycy9lMm9Eb2MueG1sUEsFBgAAAAAGAAYAWQEAAGcFAAAAAA==&#10;">
              <v:fill on="f" focussize="0,0"/>
              <v:stroke weight="0.5pt" color="#000000 [3213]" joinstyle="round"/>
              <v:imagedata o:title=""/>
              <o:lock v:ext="edit" aspectratio="f"/>
            </v:line>
          </w:pict>
        </mc:Fallback>
      </mc:AlternateContent>
    </w:r>
  </w:p>
  <w:p>
    <w:pPr>
      <w:pStyle w:val="8"/>
      <w:tabs>
        <w:tab w:val="clear" w:pos="4536"/>
        <w:tab w:val="clear" w:pos="9072"/>
      </w:tabs>
      <w:ind w:left="-1417"/>
      <w:rPr>
        <w:lang w:eastAsia="pl-PL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>
    <w:pPr>
      <w:pStyle w:val="8"/>
      <w:ind w:left="-141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9</w:t>
    </w:r>
    <w:r>
      <w:fldChar w:fldCharType="end"/>
    </w:r>
  </w:p>
  <w:p>
    <w:pPr>
      <w:pStyle w:val="8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lear" w:pos="9072"/>
      </w:tabs>
      <w:spacing w:after="40"/>
      <w:ind w:left="142" w:right="142"/>
    </w:pPr>
  </w:p>
  <w:p>
    <w:pPr>
      <w:pStyle w:val="9"/>
      <w:tabs>
        <w:tab w:val="clear" w:pos="9072"/>
      </w:tabs>
      <w:ind w:left="142" w:right="142"/>
    </w:pPr>
  </w:p>
  <w:p>
    <w:pPr>
      <w:pStyle w:val="9"/>
      <w:tabs>
        <w:tab w:val="clear" w:pos="9072"/>
      </w:tabs>
      <w:ind w:left="142" w:right="142"/>
    </w:pPr>
  </w:p>
  <w:p>
    <w:pPr>
      <w:pStyle w:val="9"/>
      <w:tabs>
        <w:tab w:val="clear" w:pos="9072"/>
      </w:tabs>
      <w:ind w:left="142" w:right="-283"/>
    </w:pPr>
    <w:r>
      <w:rPr>
        <w:b/>
        <w:color w:val="F09120"/>
      </w:rPr>
      <w:t xml:space="preserve">Chemia </w:t>
    </w:r>
    <w:r>
      <w:t>| Świat chemii | Klasa 8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7F0808"/>
    <w:multiLevelType w:val="multilevel"/>
    <w:tmpl w:val="107F0808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3EF3013"/>
    <w:multiLevelType w:val="multilevel"/>
    <w:tmpl w:val="23EF301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17F6549"/>
    <w:multiLevelType w:val="multilevel"/>
    <w:tmpl w:val="417F654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023DB"/>
    <w:rsid w:val="000160F6"/>
    <w:rsid w:val="00031929"/>
    <w:rsid w:val="00064C70"/>
    <w:rsid w:val="000A4477"/>
    <w:rsid w:val="000B5DE3"/>
    <w:rsid w:val="000D289A"/>
    <w:rsid w:val="00133EA8"/>
    <w:rsid w:val="00134129"/>
    <w:rsid w:val="001527D9"/>
    <w:rsid w:val="00154527"/>
    <w:rsid w:val="001C7D92"/>
    <w:rsid w:val="001D670D"/>
    <w:rsid w:val="001E21AE"/>
    <w:rsid w:val="001E4CB0"/>
    <w:rsid w:val="001F0820"/>
    <w:rsid w:val="0021174E"/>
    <w:rsid w:val="00214849"/>
    <w:rsid w:val="00215ABA"/>
    <w:rsid w:val="00220E33"/>
    <w:rsid w:val="00224ECB"/>
    <w:rsid w:val="00245DA5"/>
    <w:rsid w:val="00281509"/>
    <w:rsid w:val="00285D6F"/>
    <w:rsid w:val="00295B93"/>
    <w:rsid w:val="002C45AD"/>
    <w:rsid w:val="002C5113"/>
    <w:rsid w:val="002E6BBD"/>
    <w:rsid w:val="002F1910"/>
    <w:rsid w:val="002F2E13"/>
    <w:rsid w:val="00310FBC"/>
    <w:rsid w:val="00317434"/>
    <w:rsid w:val="00327F84"/>
    <w:rsid w:val="003450BC"/>
    <w:rsid w:val="003572A4"/>
    <w:rsid w:val="003624ED"/>
    <w:rsid w:val="0037389F"/>
    <w:rsid w:val="00382F59"/>
    <w:rsid w:val="003A1D5C"/>
    <w:rsid w:val="003B1102"/>
    <w:rsid w:val="003B16E4"/>
    <w:rsid w:val="003B19DC"/>
    <w:rsid w:val="003D2FED"/>
    <w:rsid w:val="003D6EDF"/>
    <w:rsid w:val="003E5ACB"/>
    <w:rsid w:val="003E7A3E"/>
    <w:rsid w:val="00404AC7"/>
    <w:rsid w:val="004171BD"/>
    <w:rsid w:val="00433E21"/>
    <w:rsid w:val="00435B7E"/>
    <w:rsid w:val="004406E5"/>
    <w:rsid w:val="004409E4"/>
    <w:rsid w:val="00441D8D"/>
    <w:rsid w:val="0044318F"/>
    <w:rsid w:val="0045395D"/>
    <w:rsid w:val="004617B8"/>
    <w:rsid w:val="004628A0"/>
    <w:rsid w:val="00466E5B"/>
    <w:rsid w:val="00471B38"/>
    <w:rsid w:val="00473218"/>
    <w:rsid w:val="004905F8"/>
    <w:rsid w:val="004931C1"/>
    <w:rsid w:val="004C333A"/>
    <w:rsid w:val="004F4190"/>
    <w:rsid w:val="004F6218"/>
    <w:rsid w:val="004F6B55"/>
    <w:rsid w:val="005008CA"/>
    <w:rsid w:val="005216D6"/>
    <w:rsid w:val="00526D05"/>
    <w:rsid w:val="0053087C"/>
    <w:rsid w:val="00534649"/>
    <w:rsid w:val="005406DE"/>
    <w:rsid w:val="00541BD4"/>
    <w:rsid w:val="00550144"/>
    <w:rsid w:val="005521BA"/>
    <w:rsid w:val="00552F06"/>
    <w:rsid w:val="005564AF"/>
    <w:rsid w:val="0057092A"/>
    <w:rsid w:val="00592B22"/>
    <w:rsid w:val="005A6627"/>
    <w:rsid w:val="005F1B34"/>
    <w:rsid w:val="00602ABB"/>
    <w:rsid w:val="00607437"/>
    <w:rsid w:val="00610CA5"/>
    <w:rsid w:val="006423B7"/>
    <w:rsid w:val="00653092"/>
    <w:rsid w:val="006659A4"/>
    <w:rsid w:val="00671FDB"/>
    <w:rsid w:val="00672592"/>
    <w:rsid w:val="00672759"/>
    <w:rsid w:val="006A409E"/>
    <w:rsid w:val="006B2A30"/>
    <w:rsid w:val="006B5810"/>
    <w:rsid w:val="006B6873"/>
    <w:rsid w:val="006B7E91"/>
    <w:rsid w:val="006D6249"/>
    <w:rsid w:val="006F4D47"/>
    <w:rsid w:val="00700EB3"/>
    <w:rsid w:val="00753B0D"/>
    <w:rsid w:val="00762E2E"/>
    <w:rsid w:val="00766D49"/>
    <w:rsid w:val="00782567"/>
    <w:rsid w:val="007A2349"/>
    <w:rsid w:val="007B3CB5"/>
    <w:rsid w:val="007C1403"/>
    <w:rsid w:val="007C522E"/>
    <w:rsid w:val="007D22FB"/>
    <w:rsid w:val="007E0C87"/>
    <w:rsid w:val="007F2069"/>
    <w:rsid w:val="00820F4C"/>
    <w:rsid w:val="0083577E"/>
    <w:rsid w:val="00840B03"/>
    <w:rsid w:val="00860D12"/>
    <w:rsid w:val="00861C4B"/>
    <w:rsid w:val="008622D8"/>
    <w:rsid w:val="008648E0"/>
    <w:rsid w:val="0086546A"/>
    <w:rsid w:val="0087554E"/>
    <w:rsid w:val="0089186E"/>
    <w:rsid w:val="008C2636"/>
    <w:rsid w:val="008C7223"/>
    <w:rsid w:val="008D125F"/>
    <w:rsid w:val="008D159C"/>
    <w:rsid w:val="008D3EA7"/>
    <w:rsid w:val="008E2B7B"/>
    <w:rsid w:val="008F1CCE"/>
    <w:rsid w:val="008F2FA5"/>
    <w:rsid w:val="009130E5"/>
    <w:rsid w:val="00914856"/>
    <w:rsid w:val="00923AA6"/>
    <w:rsid w:val="00950031"/>
    <w:rsid w:val="00962EB4"/>
    <w:rsid w:val="00970293"/>
    <w:rsid w:val="00974649"/>
    <w:rsid w:val="009B7531"/>
    <w:rsid w:val="009C15BB"/>
    <w:rsid w:val="009C2C91"/>
    <w:rsid w:val="009D3D61"/>
    <w:rsid w:val="009E0F62"/>
    <w:rsid w:val="009E1127"/>
    <w:rsid w:val="009F2F6A"/>
    <w:rsid w:val="00A12CD3"/>
    <w:rsid w:val="00A211C1"/>
    <w:rsid w:val="00A23496"/>
    <w:rsid w:val="00A239DF"/>
    <w:rsid w:val="00A25A62"/>
    <w:rsid w:val="00A44F50"/>
    <w:rsid w:val="00A52432"/>
    <w:rsid w:val="00A5460F"/>
    <w:rsid w:val="00A5798A"/>
    <w:rsid w:val="00A658C5"/>
    <w:rsid w:val="00AB49BA"/>
    <w:rsid w:val="00AB5934"/>
    <w:rsid w:val="00AC5139"/>
    <w:rsid w:val="00AD3129"/>
    <w:rsid w:val="00AE652E"/>
    <w:rsid w:val="00AF532A"/>
    <w:rsid w:val="00B101AE"/>
    <w:rsid w:val="00B22980"/>
    <w:rsid w:val="00B41EE9"/>
    <w:rsid w:val="00B44FC3"/>
    <w:rsid w:val="00B50948"/>
    <w:rsid w:val="00B51177"/>
    <w:rsid w:val="00B63701"/>
    <w:rsid w:val="00B6491D"/>
    <w:rsid w:val="00B7000A"/>
    <w:rsid w:val="00B85C47"/>
    <w:rsid w:val="00BA4010"/>
    <w:rsid w:val="00BB090F"/>
    <w:rsid w:val="00BB5E0C"/>
    <w:rsid w:val="00BD56A6"/>
    <w:rsid w:val="00BE1DFF"/>
    <w:rsid w:val="00C0734D"/>
    <w:rsid w:val="00C12715"/>
    <w:rsid w:val="00C2074D"/>
    <w:rsid w:val="00C6356C"/>
    <w:rsid w:val="00C93E8C"/>
    <w:rsid w:val="00CB2D5A"/>
    <w:rsid w:val="00CF5138"/>
    <w:rsid w:val="00CF6533"/>
    <w:rsid w:val="00D072CF"/>
    <w:rsid w:val="00D169BB"/>
    <w:rsid w:val="00D22D55"/>
    <w:rsid w:val="00D336DC"/>
    <w:rsid w:val="00D3760D"/>
    <w:rsid w:val="00D376A8"/>
    <w:rsid w:val="00D563F9"/>
    <w:rsid w:val="00D73B06"/>
    <w:rsid w:val="00D97938"/>
    <w:rsid w:val="00DA280A"/>
    <w:rsid w:val="00DB764A"/>
    <w:rsid w:val="00DC06A2"/>
    <w:rsid w:val="00DC41F1"/>
    <w:rsid w:val="00DF1FC9"/>
    <w:rsid w:val="00E11FD5"/>
    <w:rsid w:val="00E21AB3"/>
    <w:rsid w:val="00E57BDD"/>
    <w:rsid w:val="00E61DA6"/>
    <w:rsid w:val="00E7638C"/>
    <w:rsid w:val="00E94882"/>
    <w:rsid w:val="00EA14FC"/>
    <w:rsid w:val="00EA5CF7"/>
    <w:rsid w:val="00EC12C2"/>
    <w:rsid w:val="00EE01FE"/>
    <w:rsid w:val="00EE26C9"/>
    <w:rsid w:val="00EF006E"/>
    <w:rsid w:val="00EF665B"/>
    <w:rsid w:val="00EF6E44"/>
    <w:rsid w:val="00F03B35"/>
    <w:rsid w:val="00F053F9"/>
    <w:rsid w:val="00F16856"/>
    <w:rsid w:val="00F478B2"/>
    <w:rsid w:val="00F557F2"/>
    <w:rsid w:val="00F55C7B"/>
    <w:rsid w:val="00F6096A"/>
    <w:rsid w:val="00F6210D"/>
    <w:rsid w:val="00F64964"/>
    <w:rsid w:val="00F719F2"/>
    <w:rsid w:val="00F744E0"/>
    <w:rsid w:val="00F77FA2"/>
    <w:rsid w:val="00F81C5C"/>
    <w:rsid w:val="00FA3C65"/>
    <w:rsid w:val="00FB011B"/>
    <w:rsid w:val="00FB11DF"/>
    <w:rsid w:val="00FD3A8B"/>
    <w:rsid w:val="00FD506E"/>
    <w:rsid w:val="00FE1D5C"/>
    <w:rsid w:val="7DCD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6">
    <w:name w:val="annotation text"/>
    <w:basedOn w:val="1"/>
    <w:link w:val="35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7">
    <w:name w:val="annotation subject"/>
    <w:basedOn w:val="6"/>
    <w:next w:val="6"/>
    <w:link w:val="36"/>
    <w:semiHidden/>
    <w:unhideWhenUsed/>
    <w:qFormat/>
    <w:uiPriority w:val="99"/>
    <w:rPr>
      <w:b/>
      <w:bCs/>
    </w:rPr>
  </w:style>
  <w:style w:type="paragraph" w:styleId="8">
    <w:name w:val="footer"/>
    <w:basedOn w:val="1"/>
    <w:link w:val="12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9">
    <w:name w:val="header"/>
    <w:basedOn w:val="1"/>
    <w:link w:val="11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10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Nagłówek Znak"/>
    <w:basedOn w:val="2"/>
    <w:link w:val="9"/>
    <w:qFormat/>
    <w:uiPriority w:val="99"/>
  </w:style>
  <w:style w:type="character" w:customStyle="1" w:styleId="12">
    <w:name w:val="Stopka Znak"/>
    <w:basedOn w:val="2"/>
    <w:link w:val="8"/>
    <w:qFormat/>
    <w:uiPriority w:val="99"/>
  </w:style>
  <w:style w:type="character" w:customStyle="1" w:styleId="13">
    <w:name w:val="Tekst dymka Znak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table" w:customStyle="1" w:styleId="15">
    <w:name w:val="Tabela - Siatka1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6">
    <w:name w:val="[Brak stylu akapitowego]"/>
    <w:qFormat/>
    <w:uiPriority w:val="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eastAsia="Times New Roman" w:cs="Minion Pro"/>
      <w:color w:val="000000"/>
      <w:sz w:val="24"/>
      <w:szCs w:val="24"/>
      <w:lang w:val="pl-PL" w:eastAsia="pl-PL" w:bidi="ar-SA"/>
    </w:rPr>
  </w:style>
  <w:style w:type="paragraph" w:customStyle="1" w:styleId="17">
    <w:name w:val="ROZKLAD_Tytul dzial NR"/>
    <w:basedOn w:val="16"/>
    <w:qFormat/>
    <w:uiPriority w:val="99"/>
    <w:pPr>
      <w:spacing w:after="57" w:line="340" w:lineRule="atLeast"/>
    </w:pPr>
    <w:rPr>
      <w:rFonts w:ascii="Arial" w:hAnsi="Arial" w:cs="AgendaPl MediumItalic"/>
      <w:i/>
      <w:iCs/>
      <w:color w:val="004CFF"/>
      <w:position w:val="2"/>
      <w:sz w:val="32"/>
      <w:szCs w:val="32"/>
    </w:rPr>
  </w:style>
  <w:style w:type="paragraph" w:customStyle="1" w:styleId="18">
    <w:name w:val="ramka"/>
    <w:basedOn w:val="16"/>
    <w:qFormat/>
    <w:uiPriority w:val="99"/>
    <w:pPr>
      <w:tabs>
        <w:tab w:val="left" w:pos="170"/>
      </w:tabs>
      <w:spacing w:line="254" w:lineRule="atLeast"/>
    </w:pPr>
    <w:rPr>
      <w:rFonts w:ascii="AgendaPl Regular" w:hAnsi="AgendaPl Regular" w:cs="AgendaPl Regular"/>
      <w:sz w:val="20"/>
      <w:szCs w:val="20"/>
    </w:rPr>
  </w:style>
  <w:style w:type="paragraph" w:customStyle="1" w:styleId="19">
    <w:name w:val="[Podstawowy akapitowy]"/>
    <w:basedOn w:val="16"/>
    <w:uiPriority w:val="99"/>
  </w:style>
  <w:style w:type="paragraph" w:customStyle="1" w:styleId="20">
    <w:name w:val="TAB_glowka_BIALA"/>
    <w:basedOn w:val="19"/>
    <w:qFormat/>
    <w:uiPriority w:val="99"/>
    <w:pPr>
      <w:spacing w:line="240" w:lineRule="atLeast"/>
      <w:jc w:val="center"/>
    </w:pPr>
    <w:rPr>
      <w:rFonts w:ascii="Arial" w:hAnsi="Arial" w:cs="AgendaPl BoldCondensed"/>
      <w:b/>
      <w:bCs/>
      <w:color w:val="FFFFFF"/>
    </w:rPr>
  </w:style>
  <w:style w:type="paragraph" w:customStyle="1" w:styleId="21">
    <w:name w:val="ROZKLAD_klasa"/>
    <w:basedOn w:val="16"/>
    <w:qFormat/>
    <w:uiPriority w:val="99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22">
    <w:name w:val="ROZKLAD_nr lekcji"/>
    <w:basedOn w:val="16"/>
    <w:qFormat/>
    <w:uiPriority w:val="99"/>
    <w:pPr>
      <w:spacing w:line="254" w:lineRule="atLeast"/>
      <w:jc w:val="center"/>
    </w:pPr>
    <w:rPr>
      <w:rFonts w:ascii="Arial" w:hAnsi="Arial" w:cs="AgendaPl Bold"/>
      <w:b/>
      <w:bCs/>
      <w:sz w:val="20"/>
      <w:szCs w:val="20"/>
    </w:rPr>
  </w:style>
  <w:style w:type="paragraph" w:customStyle="1" w:styleId="23">
    <w:name w:val="ROZKLAD_nr tematu"/>
    <w:basedOn w:val="16"/>
    <w:qFormat/>
    <w:uiPriority w:val="99"/>
    <w:pPr>
      <w:tabs>
        <w:tab w:val="left" w:pos="170"/>
      </w:tabs>
      <w:spacing w:line="254" w:lineRule="atLeast"/>
      <w:ind w:left="170" w:hanging="170"/>
      <w:jc w:val="center"/>
    </w:pPr>
    <w:rPr>
      <w:rFonts w:ascii="Arial" w:hAnsi="Arial" w:cs="AgendaPl Regular"/>
      <w:sz w:val="20"/>
      <w:szCs w:val="20"/>
    </w:rPr>
  </w:style>
  <w:style w:type="paragraph" w:customStyle="1" w:styleId="24">
    <w:name w:val="ROZKLAD_temat"/>
    <w:basedOn w:val="16"/>
    <w:qFormat/>
    <w:uiPriority w:val="99"/>
    <w:pPr>
      <w:suppressAutoHyphens/>
      <w:spacing w:line="254" w:lineRule="atLeast"/>
    </w:pPr>
    <w:rPr>
      <w:rFonts w:ascii="Arial" w:hAnsi="Arial" w:cs="AgendaPl Bold"/>
      <w:b/>
      <w:bCs/>
      <w:sz w:val="20"/>
      <w:szCs w:val="20"/>
    </w:rPr>
  </w:style>
  <w:style w:type="paragraph" w:customStyle="1" w:styleId="25">
    <w:name w:val="ROZKLAD_Dzial"/>
    <w:basedOn w:val="16"/>
    <w:qFormat/>
    <w:uiPriority w:val="99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paragraph" w:customStyle="1" w:styleId="26">
    <w:name w:val="ROZKLAD_wymagania"/>
    <w:basedOn w:val="16"/>
    <w:uiPriority w:val="99"/>
    <w:pPr>
      <w:suppressAutoHyphens/>
      <w:spacing w:line="254" w:lineRule="atLeast"/>
    </w:pPr>
    <w:rPr>
      <w:rFonts w:ascii="Arial" w:hAnsi="Arial" w:cs="AgendaPl Regular"/>
      <w:sz w:val="20"/>
      <w:szCs w:val="20"/>
    </w:rPr>
  </w:style>
  <w:style w:type="character" w:customStyle="1" w:styleId="27">
    <w:name w:val="AGENDA bold Niebieski"/>
    <w:qFormat/>
    <w:uiPriority w:val="99"/>
    <w:rPr>
      <w:rFonts w:ascii="Arial" w:hAnsi="Arial"/>
      <w:b/>
      <w:bCs/>
      <w:color w:val="004CFF"/>
    </w:rPr>
  </w:style>
  <w:style w:type="character" w:customStyle="1" w:styleId="28">
    <w:name w:val="Program IND dolny"/>
    <w:qFormat/>
    <w:uiPriority w:val="99"/>
    <w:rPr>
      <w:vertAlign w:val="subscript"/>
    </w:rPr>
  </w:style>
  <w:style w:type="character" w:customStyle="1" w:styleId="29">
    <w:name w:val="ROZKLAD_kropka"/>
    <w:qFormat/>
    <w:uiPriority w:val="99"/>
    <w:rPr>
      <w:rFonts w:ascii="AgendaPl Bold" w:hAnsi="AgendaPl Bold" w:cs="AgendaPl Bold"/>
      <w:b/>
      <w:bCs/>
      <w:color w:val="004CFF"/>
      <w:sz w:val="20"/>
      <w:szCs w:val="20"/>
    </w:rPr>
  </w:style>
  <w:style w:type="paragraph" w:customStyle="1" w:styleId="30">
    <w:name w:val="WSP.pl"/>
    <w:basedOn w:val="1"/>
    <w:qFormat/>
    <w:uiPriority w:val="99"/>
    <w:pPr>
      <w:tabs>
        <w:tab w:val="left" w:pos="170"/>
        <w:tab w:val="left" w:pos="340"/>
        <w:tab w:val="left" w:pos="51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gendaPl Regular" w:hAnsi="AgendaPl Regular" w:eastAsia="Times New Roman" w:cs="AgendaPl Regular"/>
      <w:color w:val="000000"/>
      <w:sz w:val="20"/>
      <w:szCs w:val="20"/>
      <w:lang w:eastAsia="pl-PL"/>
    </w:rPr>
  </w:style>
  <w:style w:type="character" w:styleId="31">
    <w:name w:val="Placeholder Text"/>
    <w:basedOn w:val="2"/>
    <w:semiHidden/>
    <w:qFormat/>
    <w:uiPriority w:val="99"/>
    <w:rPr>
      <w:color w:val="808080"/>
    </w:rPr>
  </w:style>
  <w:style w:type="paragraph" w:customStyle="1" w:styleId="32">
    <w:name w:val="tabela_glowka_BIALA"/>
    <w:basedOn w:val="1"/>
    <w:qFormat/>
    <w:uiPriority w:val="99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Condensed" w:hAnsi="AgendaPl BoldCondensed" w:eastAsia="Calibri" w:cs="AgendaPl BoldCondensed"/>
      <w:b/>
      <w:bCs/>
      <w:color w:val="FFFFFF"/>
      <w:sz w:val="24"/>
      <w:szCs w:val="24"/>
    </w:rPr>
  </w:style>
  <w:style w:type="paragraph" w:customStyle="1" w:styleId="33">
    <w:name w:val="!!!Przypis"/>
    <w:basedOn w:val="1"/>
    <w:qFormat/>
    <w:uiPriority w:val="99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FrankfurtGothic Normal" w:hAnsi="FrankfurtGothic Normal" w:eastAsia="Calibri" w:cs="FrankfurtGothic Normal"/>
      <w:color w:val="000000"/>
      <w:sz w:val="16"/>
      <w:szCs w:val="16"/>
    </w:rPr>
  </w:style>
  <w:style w:type="paragraph" w:customStyle="1" w:styleId="34">
    <w:name w:val="tytul 1"/>
    <w:basedOn w:val="1"/>
    <w:qFormat/>
    <w:uiPriority w:val="99"/>
    <w:pPr>
      <w:autoSpaceDE w:val="0"/>
      <w:autoSpaceDN w:val="0"/>
      <w:adjustRightInd w:val="0"/>
      <w:spacing w:after="227" w:line="240" w:lineRule="atLeast"/>
      <w:textAlignment w:val="center"/>
    </w:pPr>
    <w:rPr>
      <w:rFonts w:ascii="AgendaPl Bold" w:hAnsi="AgendaPl Bold" w:cs="AgendaPl Bold"/>
      <w:b/>
      <w:bCs/>
      <w:color w:val="FF7F00"/>
      <w:sz w:val="48"/>
      <w:szCs w:val="48"/>
    </w:rPr>
  </w:style>
  <w:style w:type="character" w:customStyle="1" w:styleId="35">
    <w:name w:val="Tekst komentarza Znak"/>
    <w:basedOn w:val="2"/>
    <w:link w:val="6"/>
    <w:semiHidden/>
    <w:qFormat/>
    <w:uiPriority w:val="99"/>
    <w:rPr>
      <w:sz w:val="20"/>
      <w:szCs w:val="20"/>
    </w:rPr>
  </w:style>
  <w:style w:type="character" w:customStyle="1" w:styleId="36">
    <w:name w:val="Temat komentarza Znak"/>
    <w:basedOn w:val="35"/>
    <w:link w:val="7"/>
    <w:semiHidden/>
    <w:qFormat/>
    <w:uiPriority w:val="99"/>
    <w:rPr>
      <w:b/>
      <w:bCs/>
      <w:sz w:val="20"/>
      <w:szCs w:val="20"/>
    </w:rPr>
  </w:style>
  <w:style w:type="paragraph" w:customStyle="1" w:styleId="37">
    <w:name w:val="Revision"/>
    <w:hidden/>
    <w:semiHidden/>
    <w:qFormat/>
    <w:uiPriority w:val="99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0C0AF8-3D6D-4BBC-A412-0A02D82BEF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WSiP Sp. z o.o.</Company>
  <Pages>9</Pages>
  <Words>2609</Words>
  <Characters>15660</Characters>
  <Lines>130</Lines>
  <Paragraphs>36</Paragraphs>
  <TotalTime>270</TotalTime>
  <ScaleCrop>false</ScaleCrop>
  <LinksUpToDate>false</LinksUpToDate>
  <CharactersWithSpaces>18233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2018-04-12T06:49:00Z</dcterms:created>
  <dc:creator>Marta Jedlinska</dc:creator>
  <cp:lastModifiedBy>Stanowisko 5</cp:lastModifiedBy>
  <cp:lastPrinted>2023-11-16T14:26:30Z</cp:lastPrinted>
  <dcterms:modified xsi:type="dcterms:W3CDTF">2023-11-16T14:27:35Z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1045-12.2.0.13306</vt:lpwstr>
  </property>
  <property fmtid="{D5CDD505-2E9C-101B-9397-08002B2CF9AE}" pid="3" name="ICV">
    <vt:lpwstr>89AC21FE115A40B3864AD404277B6134_12</vt:lpwstr>
  </property>
</Properties>
</file>