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1B36" w14:textId="33709A18" w:rsidR="006074BD" w:rsidRPr="006074BD" w:rsidRDefault="0090319B" w:rsidP="006074BD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52"/>
          <w:szCs w:val="52"/>
          <w:lang w:eastAsia="pl-PL"/>
          <w14:ligatures w14:val="none"/>
        </w:rPr>
      </w:pPr>
      <w:r w:rsidRPr="0090319B">
        <w:rPr>
          <w:rFonts w:ascii="Open Sans" w:eastAsia="Times New Roman" w:hAnsi="Open Sans" w:cs="Open Sans"/>
          <w:b/>
          <w:bCs/>
          <w:color w:val="1B1B1B"/>
          <w:kern w:val="0"/>
          <w:sz w:val="52"/>
          <w:szCs w:val="52"/>
          <w:lang w:eastAsia="pl-PL"/>
          <w14:ligatures w14:val="none"/>
        </w:rPr>
        <w:t>Procedura przyprowadzania</w:t>
      </w:r>
    </w:p>
    <w:p w14:paraId="362F151D" w14:textId="5C854AB6" w:rsidR="0090319B" w:rsidRPr="0090319B" w:rsidRDefault="0090319B" w:rsidP="006074BD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52"/>
          <w:szCs w:val="52"/>
          <w:lang w:eastAsia="pl-PL"/>
          <w14:ligatures w14:val="none"/>
        </w:rPr>
      </w:pPr>
      <w:r w:rsidRPr="0090319B">
        <w:rPr>
          <w:rFonts w:ascii="Open Sans" w:eastAsia="Times New Roman" w:hAnsi="Open Sans" w:cs="Open Sans"/>
          <w:b/>
          <w:bCs/>
          <w:color w:val="1B1B1B"/>
          <w:kern w:val="0"/>
          <w:sz w:val="52"/>
          <w:szCs w:val="52"/>
          <w:lang w:eastAsia="pl-PL"/>
          <w14:ligatures w14:val="none"/>
        </w:rPr>
        <w:t>i odbierania dzieci</w:t>
      </w:r>
    </w:p>
    <w:p w14:paraId="4749BEFE" w14:textId="5EC9F269" w:rsidR="0090319B" w:rsidRPr="0090319B" w:rsidRDefault="0090319B" w:rsidP="00607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 xml:space="preserve">Z PRZEDSZKOLA </w:t>
      </w:r>
      <w:r w:rsidRPr="006074BD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GMINNEGO W RAKOWIE</w:t>
      </w:r>
    </w:p>
    <w:p w14:paraId="7330FEB8" w14:textId="74067818" w:rsidR="0090319B" w:rsidRPr="0090319B" w:rsidRDefault="0090319B" w:rsidP="00607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39A8E0FD" w14:textId="77777777" w:rsid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Podstawa prawna</w:t>
      </w:r>
    </w:p>
    <w:p w14:paraId="69A6C1E2" w14:textId="77777777" w:rsidR="006074BD" w:rsidRPr="0090319B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1ECC2566" w14:textId="77777777" w:rsidR="0090319B" w:rsidRPr="0090319B" w:rsidRDefault="0090319B" w:rsidP="006074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Rozporządzenie Ministra Edukacji Narodowej z dnia 21 maja 2001 r. w sprawie ramowych statutów publicznego przedszkola oraz publicznych szkół (Dz.U. z 2001 r. Nr 61, poz. 624, z </w:t>
      </w:r>
      <w:proofErr w:type="spellStart"/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późn</w:t>
      </w:r>
      <w:proofErr w:type="spellEnd"/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 zm.).</w:t>
      </w:r>
    </w:p>
    <w:p w14:paraId="18C38B94" w14:textId="5EA5D8E3" w:rsidR="0090319B" w:rsidRDefault="0090319B" w:rsidP="006074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Statut Przedszkola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Gminnego w Rakowie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</w:t>
      </w:r>
    </w:p>
    <w:p w14:paraId="37480979" w14:textId="77777777" w:rsidR="0090319B" w:rsidRPr="0090319B" w:rsidRDefault="0090319B" w:rsidP="006074B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20CE7838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1. Cel procedury</w:t>
      </w:r>
    </w:p>
    <w:p w14:paraId="2BE6D2D0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51324091" w14:textId="3ED47E1F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Celem niniejszej procedury jest zapewnienie dziecku bezpiecznych warunków przebywania w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Przedszkolu Gminnym w Rakowie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</w:t>
      </w:r>
    </w:p>
    <w:p w14:paraId="0FE3CDB3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1570965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2. Zakres procedury</w:t>
      </w:r>
    </w:p>
    <w:p w14:paraId="73103876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5052FFBA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Niniejszy dokument reguluje zasady przyprowadzania i odbierania dzieci z Przedszkola.</w:t>
      </w:r>
    </w:p>
    <w:p w14:paraId="1B295BF6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1CB9BA98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3. Osoby podlegające procedurze</w:t>
      </w:r>
    </w:p>
    <w:p w14:paraId="1C3824F9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0EF3070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Do przestrzegania niniejszej procedury zobowiązani są rodzice dziecka bądź jego prawni opiekunowie oraz nauczyciele i pracownicy Przedszkola.</w:t>
      </w:r>
    </w:p>
    <w:p w14:paraId="6321F334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287C0CC6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4. Opis procedury</w:t>
      </w:r>
    </w:p>
    <w:p w14:paraId="3A02DD93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1AFB1B7C" w14:textId="77777777" w:rsid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4.1 Procedura przyprowadzania dziecka do Przedszkola</w:t>
      </w:r>
    </w:p>
    <w:p w14:paraId="4A08A68F" w14:textId="77777777" w:rsidR="006074BD" w:rsidRPr="0090319B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2E5A17AD" w14:textId="77777777" w:rsidR="0090319B" w:rsidRPr="0090319B" w:rsidRDefault="0090319B" w:rsidP="006074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Dziecko przyprowadzane jest do Przedszkola przez rodziców (prawnych opiekunów) bądź inne osoby przez nich upoważniane. To oni odpowiadają za bezpieczeństwo dziecka w drodze do Przedszkola, aż do momentu przekazania go nauczycielowi Przedszkola.</w:t>
      </w:r>
    </w:p>
    <w:p w14:paraId="514B0118" w14:textId="6EB269E6" w:rsidR="0090319B" w:rsidRPr="0090319B" w:rsidRDefault="0090319B" w:rsidP="006074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Dziecko powinno być przyprowadzone do Przedszkola w godzinach od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7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 do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 Potrzebę późniejszego przyprowadzenia dziecka do Przedszkola należy zgłosić nauczycielowi grupy osobiście dzień wcześniej lub najpóźniej telefonicznie w tym samym dniu, ale nie później niż do godziny 9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</w:t>
      </w:r>
    </w:p>
    <w:p w14:paraId="4575C6DE" w14:textId="77777777" w:rsidR="0090319B" w:rsidRPr="0090319B" w:rsidRDefault="0090319B" w:rsidP="006074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lastRenderedPageBreak/>
        <w:t>W celach bezpieczeństwa o godz. 9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drzwi wejściowe do przedszkola będą zamykane. W przypadku sporadycznego spóźnienia należy powiadamiać personel dzwonkiem.</w:t>
      </w:r>
    </w:p>
    <w:p w14:paraId="525B019F" w14:textId="19E6FE33" w:rsidR="0090319B" w:rsidRPr="0090319B" w:rsidRDefault="0090319B" w:rsidP="006074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Rodzice (opiekunowie) lub osoby przez nich upoważnione, przyprowadzając dziecko, mają obowiązek osobiście oddać je pod opiekę odpowiedniego nauczyciela grupy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 (dotyczy grup I, II) lub personelu pomocniczego przedszkola (dotyczy grup III, IV)</w:t>
      </w:r>
    </w:p>
    <w:p w14:paraId="085A1BD7" w14:textId="77777777" w:rsidR="0090319B" w:rsidRPr="0090319B" w:rsidRDefault="0090319B" w:rsidP="006074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Dziecko przyprowadzane do Przedszkola powinno być zdrowe.</w:t>
      </w:r>
    </w:p>
    <w:p w14:paraId="03EAA9E0" w14:textId="77777777" w:rsidR="0090319B" w:rsidRPr="0090319B" w:rsidRDefault="0090319B" w:rsidP="006074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trosce o zdrowie innych dzieci nauczyciel, w wyniku podejrzeń o chorobie dziecka, ma prawo odmowy przyjęcia dziecka do Przedszkola lub zażądania zaświadczenia lekarskiego o aktualnym stanie zdrowia dziecka. Takiego samego zaświadczenia może zażądać nauczyciel po dłuższej nieobecności dziecka w Przedszkolu spowodowanej chorobą zakaźną.</w:t>
      </w:r>
    </w:p>
    <w:p w14:paraId="5C83B4A4" w14:textId="77777777" w:rsidR="0090319B" w:rsidRDefault="0090319B" w:rsidP="006074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Nauczyciel odbierający dziecko od rodziców ma obowiązek sprawdzić, czy dziecko nie przynosi ze sobą przedmiotów lub zabawek, które mogą stanowić zagrożenie dla innych dzieci.</w:t>
      </w:r>
    </w:p>
    <w:p w14:paraId="5B0ABF83" w14:textId="77777777" w:rsidR="0090319B" w:rsidRPr="0090319B" w:rsidRDefault="0090319B" w:rsidP="006074B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43B5CF3F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4.2 Procedura odbierania dziecka z Przedszkola</w:t>
      </w:r>
    </w:p>
    <w:p w14:paraId="30DC6B4B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130CFA0F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Osoby upoważnione do obioru dziecka z Przedszkola</w:t>
      </w:r>
    </w:p>
    <w:p w14:paraId="73E1D4CF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9ADEE5A" w14:textId="77777777" w:rsidR="0090319B" w:rsidRPr="0090319B" w:rsidRDefault="0090319B" w:rsidP="006074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Dziecko jest odbierane z Przedszkola przez swoich rodziców, prawnych opiekunów lub osoby przez nich upoważnione.</w:t>
      </w:r>
    </w:p>
    <w:p w14:paraId="609DD4ED" w14:textId="77777777" w:rsidR="0090319B" w:rsidRPr="0090319B" w:rsidRDefault="0090319B" w:rsidP="006074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Osoby upoważnione przez rodziców (prawnych opiekunów) do obioru dziecka powinny być pełnoletnie lub małoletnie, ale powyżej 13 roku życia.</w:t>
      </w:r>
    </w:p>
    <w:p w14:paraId="21FE66F6" w14:textId="5977B6F0" w:rsidR="0090319B" w:rsidRPr="0090319B" w:rsidRDefault="0090319B" w:rsidP="006074B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Rodzice (prawni opiekunowie) mogą upoważnić inną osobę do odebrania dziecka z Przedszkola tylko poprzez pisemne oświadczenie składane w Kar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cie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 zgłoszenia dziecka do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Przedszkola Gminnego w Rakowie.</w:t>
      </w:r>
    </w:p>
    <w:p w14:paraId="37C09D32" w14:textId="77777777" w:rsidR="0090319B" w:rsidRPr="0090319B" w:rsidRDefault="0090319B" w:rsidP="006074B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Upoważnienie powinno być podpisane przez oboje rodziców (prawnych opiekunów) dziecka, chyba że któreś z nich ma ograniczone prawa rodzicielskie.</w:t>
      </w:r>
    </w:p>
    <w:p w14:paraId="735B58FC" w14:textId="77777777" w:rsidR="0090319B" w:rsidRPr="0090319B" w:rsidRDefault="0090319B" w:rsidP="006074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Upoważnienie powinno być złożone przed rozpoczęciem roku przedszkolnego, nie później jednak niż w dniu 1 września, i jest ono ważne przez jeden rok.</w:t>
      </w:r>
    </w:p>
    <w:p w14:paraId="1271A2E0" w14:textId="77777777" w:rsidR="0090319B" w:rsidRPr="0090319B" w:rsidRDefault="0090319B" w:rsidP="006074B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Upoważnienie może być w każdej chwili zmienione lub odwołane.</w:t>
      </w:r>
    </w:p>
    <w:p w14:paraId="2C82316F" w14:textId="6CAAD374" w:rsidR="0090319B" w:rsidRPr="0090319B" w:rsidRDefault="0090319B" w:rsidP="006074B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Upoważnienie powinno być przechowywane przez odpowiedniego nauczyciela w dokumentacji grupy, natomiast w sali zajęć z której rozchodzą się dzieci po godzinie 1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, powinna znajdować się aktualna lista osób upoważnionych do odbioru dzieci z każdej grupy.</w:t>
      </w:r>
    </w:p>
    <w:p w14:paraId="19AF42CC" w14:textId="77777777" w:rsidR="0090319B" w:rsidRPr="0090319B" w:rsidRDefault="0090319B" w:rsidP="006074B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Rodzice (prawni opiekunowie), podpisując upoważnienie, biorą pełną odpowiedzialność za życie i bezpieczeństwo dziecka w czasie jego powrotu do domu z upoważnioną osobą.</w:t>
      </w:r>
    </w:p>
    <w:p w14:paraId="73A24CEB" w14:textId="77777777" w:rsidR="0090319B" w:rsidRPr="0090319B" w:rsidRDefault="0090319B" w:rsidP="006074B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lastRenderedPageBreak/>
        <w:t>Rodzicie mogą także upoważnić określoną osobę dorosłą do jednorazowego odebrania dziecka z Przedszkola, jednakże takie upoważnienie powinno nastąpić w formie pisemnej.</w:t>
      </w:r>
    </w:p>
    <w:p w14:paraId="346DD825" w14:textId="77777777" w:rsidR="0090319B" w:rsidRPr="0090319B" w:rsidRDefault="0090319B" w:rsidP="006074B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Żadna telefoniczna prośba rodzica (prawnego opiekuna) bez pisemnego upoważnienia do wydania dziecka nie będzie uwzględniania.</w:t>
      </w:r>
    </w:p>
    <w:p w14:paraId="7509D82F" w14:textId="75C3F271" w:rsidR="0090319B" w:rsidRPr="0090319B" w:rsidRDefault="0090319B" w:rsidP="006074B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Na prośbę nauczyciela lub innego personelu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pomocniczego 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Przedszkola osoba odbierająca dziecko z Przedszkola powinna okazać dokument potwierdzający jej tożsamość.</w:t>
      </w:r>
    </w:p>
    <w:p w14:paraId="15B76DA0" w14:textId="77777777" w:rsidR="0090319B" w:rsidRPr="0090319B" w:rsidRDefault="0090319B" w:rsidP="006074B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Życzenie rodziców dotyczące nie odbierania dziecka przez jedno z rodziców musi być poświadczone przez stosowne orzeczenie sądowe.</w:t>
      </w:r>
    </w:p>
    <w:p w14:paraId="11A30E94" w14:textId="77777777" w:rsid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</w:p>
    <w:p w14:paraId="38F551FE" w14:textId="7938C323" w:rsid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Zasady odbierania dziecka z Przedszkola</w:t>
      </w:r>
    </w:p>
    <w:p w14:paraId="1FCC1F34" w14:textId="77777777" w:rsidR="006074BD" w:rsidRPr="0090319B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36573FF6" w14:textId="507297F8" w:rsidR="0090319B" w:rsidRPr="0090319B" w:rsidRDefault="0090319B" w:rsidP="006074B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Rodzice (prawni opiekunowie) lub inne osoby przez nich upoważnione mają obowiązek odebrać dziecko z Przedszkola najpóźniej do określonego czasu funkcjonowania placówki nie później niż do godz.1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5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vertAlign w:val="superscript"/>
          <w:lang w:eastAsia="pl-PL"/>
          <w14:ligatures w14:val="none"/>
        </w:rPr>
        <w:t>30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.</w:t>
      </w:r>
    </w:p>
    <w:p w14:paraId="4C3D8D2B" w14:textId="1AC88533" w:rsidR="0090319B" w:rsidRDefault="0090319B" w:rsidP="006074B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Rodzice (prawni opiekunowie) lub osoby przez nich upoważnione zobowiązani są odebrać dziecko osobiście od nauczyciela prowadzącego grupę bezpośrednio z sali zabaw </w:t>
      </w: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(dotyczy grup I, II) 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lub z ogrodu przedszkolnego, dokładając wszelkich starań, aby fakt odbioru dziecka był odpowiednio zaakcentowany.</w:t>
      </w:r>
    </w:p>
    <w:p w14:paraId="4386F882" w14:textId="348F5CDB" w:rsidR="0090319B" w:rsidRPr="0090319B" w:rsidRDefault="0090319B" w:rsidP="006074B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Dzieci z grup III i IV (sale na terenie szkoły)</w:t>
      </w:r>
      <w:r w:rsidR="006074BD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 przyprowadza do szatni i przekazuje rodzicowi osoba z personelu pomocniczego przedszkola.</w:t>
      </w:r>
    </w:p>
    <w:p w14:paraId="705D8B6D" w14:textId="6B40D1E5" w:rsidR="0090319B" w:rsidRPr="0090319B" w:rsidRDefault="0090319B" w:rsidP="006074B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Obowiązkiem nauczyciela </w:t>
      </w:r>
      <w:r w:rsidR="006074BD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 xml:space="preserve">bądź personelu pomocniczego przedszkola </w:t>
      </w: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jest upewnienie się, że dziecko jest odbierane przez osobę wskazaną w upoważnieniu.</w:t>
      </w:r>
    </w:p>
    <w:p w14:paraId="4FBAC883" w14:textId="77777777" w:rsidR="0090319B" w:rsidRPr="0090319B" w:rsidRDefault="0090319B" w:rsidP="006074B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Nauczyciele nie ponoszą odpowiedzialności za dziecko pozostające na terenie Przedszkola także pod opieką rodziców, prawnych opiekunów lub osób upoważnionych do sprawowania opieki nad dzieckiem.</w:t>
      </w:r>
    </w:p>
    <w:p w14:paraId="7F5B67AE" w14:textId="77777777" w:rsidR="006074BD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</w:p>
    <w:p w14:paraId="4BAB236E" w14:textId="30C136AD" w:rsid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Postępowanie w przypadku nieodebrania dziecka z Przedszkola</w:t>
      </w:r>
    </w:p>
    <w:p w14:paraId="219CA1E5" w14:textId="77777777" w:rsidR="006074BD" w:rsidRPr="0090319B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7F7B04A1" w14:textId="2D558293" w:rsidR="0090319B" w:rsidRPr="0090319B" w:rsidRDefault="0090319B" w:rsidP="006074B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przypadku nieodebrania dziecka z Przedszkola w godzinach funkcjonowania placówki nauczyciel odpowiedzialny za dziecko zobowiązany jest powiadomić o tym fakcie Dyrektora placówki, a także skontaktować się telefonicznie z rodzicami (prawnymi opiekunami) dziecka lub inną osobą, wskazaną w upoważnieniu.</w:t>
      </w:r>
    </w:p>
    <w:p w14:paraId="2D6D943E" w14:textId="77777777" w:rsidR="0090319B" w:rsidRPr="0090319B" w:rsidRDefault="0090319B" w:rsidP="006074B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razie wyczerpania wszystkich możliwości odbioru dziecka przez rodziców, prawnych opiekunów lub innych osób upoważnionych, (po upływie 2 godzin) nauczyciel ma obowiązek powiadomić o zaistniałej sytuacji Dyrektora, a w przypadku braku możliwości powiadomienia Dyrektora nauczyciel sam podejmuje decyzję o powiadomieniu Policji.</w:t>
      </w:r>
    </w:p>
    <w:p w14:paraId="5FDCDCD2" w14:textId="77777777" w:rsidR="0090319B" w:rsidRPr="0090319B" w:rsidRDefault="0090319B" w:rsidP="006074B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lastRenderedPageBreak/>
        <w:t>Do czasu odebrania dziecka przez rodziców (prawnych opiekunów), inną upoważnioną osobę lub Policję nauczyciel nie może wyjść z dzieckiem poza teren Przedszkola ani pozostawić dziecka pod opieką innej osoby.</w:t>
      </w:r>
    </w:p>
    <w:p w14:paraId="37105D60" w14:textId="77777777" w:rsidR="0090319B" w:rsidRPr="0090319B" w:rsidRDefault="0090319B" w:rsidP="006074B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Rodzice (prawni opiekunowie) lub upoważnione osoby, którzy odbiorą dziecko po upływie czasu pracy Przedszkola są zobowiązani do podpisania sporządzonej przez nauczyciela notatki z podaniem godziny przyjścia do placówki.</w:t>
      </w:r>
    </w:p>
    <w:p w14:paraId="56BB9F71" w14:textId="77777777" w:rsidR="006074BD" w:rsidRDefault="006074BD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</w:p>
    <w:p w14:paraId="09DAF3BC" w14:textId="447EFCF8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Postępowanie w przypadku podejrzenia, że dziecko z przedszkola odbiera osoba będąca pod wpływem alkoholu lub środków odurzających</w:t>
      </w:r>
    </w:p>
    <w:p w14:paraId="2FC52E31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A89DECD" w14:textId="77777777" w:rsidR="0090319B" w:rsidRPr="0090319B" w:rsidRDefault="0090319B" w:rsidP="006074B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przypadku podejrzenia, że dziecko z przedszkola odbiera rodzic (opiekun prawny) lub osoba upoważniona do odbioru dziecka, będąca pod wpływem alkoholu lub środków odurzających, nauczyciel odmawia wydania dziecka i powiadamia o tym fakcie Dyrektora Przedszkola.</w:t>
      </w:r>
    </w:p>
    <w:p w14:paraId="56351F82" w14:textId="77777777" w:rsidR="0090319B" w:rsidRPr="0090319B" w:rsidRDefault="0090319B" w:rsidP="006074B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Jeżeli osoby, o których mowa wyżej, będąc w stanie wskazującym na spożycie alkoholu lub przyjęcie środków odurzających, zachowują się agresywnie lub odmawiają opuszczenia terenu Przedszkola, nauczyciel lub Dyrektor Przedszkola zwraca się o interwencję do Policji.</w:t>
      </w:r>
    </w:p>
    <w:p w14:paraId="4F06B18A" w14:textId="77777777" w:rsidR="0090319B" w:rsidRPr="0090319B" w:rsidRDefault="0090319B" w:rsidP="006074B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Nauczyciel lub Dyrektor Przedszkola zawiadamia o zdarzeniu drugiego rodzica lub inną osobę upoważnioną do odbioru dziecka, zobowiązując go/ją do osobistego odebrania dziecka z Przedszkola.</w:t>
      </w:r>
    </w:p>
    <w:p w14:paraId="4ED5E9E0" w14:textId="77777777" w:rsidR="0090319B" w:rsidRPr="0090319B" w:rsidRDefault="0090319B" w:rsidP="006074B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razie gdy w związku z zaistniałą sytuacją, mimo zakończenia czasu pracy Przedszkola, dziecko nie zostało odebrane, Dyrektor wyznacza nauczyciela, który jest zobowiązany sprawować opiekę nad dzieckiem na terenie Przedszkola do czasu wyjaśnienia sprawy.</w:t>
      </w:r>
    </w:p>
    <w:p w14:paraId="7F7A220B" w14:textId="77777777" w:rsidR="0090319B" w:rsidRDefault="0090319B" w:rsidP="006074B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W razie przedłużającej się nieobecności osób zawiadomionych, Dyrektor zwraca się o pomoc do Policji.</w:t>
      </w:r>
    </w:p>
    <w:p w14:paraId="65C548C3" w14:textId="77777777" w:rsidR="006074BD" w:rsidRPr="0090319B" w:rsidRDefault="006074BD" w:rsidP="006074B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0B7900E0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5. Postanowienia końcowe</w:t>
      </w:r>
    </w:p>
    <w:p w14:paraId="3C235509" w14:textId="77777777" w:rsidR="0090319B" w:rsidRPr="0090319B" w:rsidRDefault="0090319B" w:rsidP="00607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28214EF" w14:textId="77777777" w:rsidR="0090319B" w:rsidRPr="0090319B" w:rsidRDefault="0090319B" w:rsidP="006074B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Procedura przyprowadzania i odbierania dzieci z Przedszkola powinna zostać zatwierdzona przez Radę Pedagogiczną oraz Radę Rodziców.</w:t>
      </w:r>
    </w:p>
    <w:p w14:paraId="4369E66C" w14:textId="77777777" w:rsidR="0090319B" w:rsidRPr="0090319B" w:rsidRDefault="0090319B" w:rsidP="006074B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Z procedurą powinni zostać zapoznani wszyscy nauczyciele oraz rodzicie najpóźniej do 15 września bieżącego roku szkolnego.</w:t>
      </w:r>
    </w:p>
    <w:p w14:paraId="50B98FA8" w14:textId="77777777" w:rsidR="0090319B" w:rsidRPr="0090319B" w:rsidRDefault="0090319B" w:rsidP="006074BD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0319B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Ewentualnych zmian w procedurze dokonuje Dyrektor placówki w porozumieniu z Radą Rodziców.</w:t>
      </w:r>
    </w:p>
    <w:p w14:paraId="4D9918FC" w14:textId="77777777" w:rsidR="00513B0F" w:rsidRPr="0090319B" w:rsidRDefault="00513B0F" w:rsidP="00607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B0F" w:rsidRPr="009031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27B1" w14:textId="77777777" w:rsidR="00800EB6" w:rsidRDefault="00800EB6" w:rsidP="006074BD">
      <w:pPr>
        <w:spacing w:after="0" w:line="240" w:lineRule="auto"/>
      </w:pPr>
      <w:r>
        <w:separator/>
      </w:r>
    </w:p>
  </w:endnote>
  <w:endnote w:type="continuationSeparator" w:id="0">
    <w:p w14:paraId="799FC048" w14:textId="77777777" w:rsidR="00800EB6" w:rsidRDefault="00800EB6" w:rsidP="0060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415266"/>
      <w:docPartObj>
        <w:docPartGallery w:val="Page Numbers (Bottom of Page)"/>
        <w:docPartUnique/>
      </w:docPartObj>
    </w:sdtPr>
    <w:sdtContent>
      <w:p w14:paraId="2A1C7B14" w14:textId="4A18B1FD" w:rsidR="006074BD" w:rsidRDefault="00607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F7DFF" w14:textId="77777777" w:rsidR="006074BD" w:rsidRDefault="0060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481C" w14:textId="77777777" w:rsidR="00800EB6" w:rsidRDefault="00800EB6" w:rsidP="006074BD">
      <w:pPr>
        <w:spacing w:after="0" w:line="240" w:lineRule="auto"/>
      </w:pPr>
      <w:r>
        <w:separator/>
      </w:r>
    </w:p>
  </w:footnote>
  <w:footnote w:type="continuationSeparator" w:id="0">
    <w:p w14:paraId="1A444496" w14:textId="77777777" w:rsidR="00800EB6" w:rsidRDefault="00800EB6" w:rsidP="0060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19B"/>
    <w:multiLevelType w:val="multilevel"/>
    <w:tmpl w:val="F16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E7A99"/>
    <w:multiLevelType w:val="multilevel"/>
    <w:tmpl w:val="08F4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223BE"/>
    <w:multiLevelType w:val="multilevel"/>
    <w:tmpl w:val="C00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BF442D"/>
    <w:multiLevelType w:val="multilevel"/>
    <w:tmpl w:val="5B5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165CE"/>
    <w:multiLevelType w:val="multilevel"/>
    <w:tmpl w:val="951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472F81"/>
    <w:multiLevelType w:val="multilevel"/>
    <w:tmpl w:val="5B5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102BA0"/>
    <w:multiLevelType w:val="multilevel"/>
    <w:tmpl w:val="A32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D13C2"/>
    <w:multiLevelType w:val="multilevel"/>
    <w:tmpl w:val="421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5668B3"/>
    <w:multiLevelType w:val="multilevel"/>
    <w:tmpl w:val="D58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71B6C"/>
    <w:multiLevelType w:val="multilevel"/>
    <w:tmpl w:val="55C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C1995"/>
    <w:multiLevelType w:val="multilevel"/>
    <w:tmpl w:val="4BE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714D49"/>
    <w:multiLevelType w:val="multilevel"/>
    <w:tmpl w:val="58A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51C04"/>
    <w:multiLevelType w:val="multilevel"/>
    <w:tmpl w:val="F21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3D6DCC"/>
    <w:multiLevelType w:val="multilevel"/>
    <w:tmpl w:val="DF5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AD020E"/>
    <w:multiLevelType w:val="multilevel"/>
    <w:tmpl w:val="021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8128CF"/>
    <w:multiLevelType w:val="multilevel"/>
    <w:tmpl w:val="862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BF73D0"/>
    <w:multiLevelType w:val="multilevel"/>
    <w:tmpl w:val="6934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61613"/>
    <w:multiLevelType w:val="multilevel"/>
    <w:tmpl w:val="18B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60334A"/>
    <w:multiLevelType w:val="multilevel"/>
    <w:tmpl w:val="B7C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C2167A"/>
    <w:multiLevelType w:val="multilevel"/>
    <w:tmpl w:val="0D7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CC6B15"/>
    <w:multiLevelType w:val="multilevel"/>
    <w:tmpl w:val="87B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150C00"/>
    <w:multiLevelType w:val="multilevel"/>
    <w:tmpl w:val="F5D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A06076"/>
    <w:multiLevelType w:val="multilevel"/>
    <w:tmpl w:val="976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6612D"/>
    <w:multiLevelType w:val="multilevel"/>
    <w:tmpl w:val="927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56070"/>
    <w:multiLevelType w:val="multilevel"/>
    <w:tmpl w:val="D12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C72FF8"/>
    <w:multiLevelType w:val="multilevel"/>
    <w:tmpl w:val="0DC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D45D4B"/>
    <w:multiLevelType w:val="multilevel"/>
    <w:tmpl w:val="A9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6228B5"/>
    <w:multiLevelType w:val="multilevel"/>
    <w:tmpl w:val="A85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B3BE0"/>
    <w:multiLevelType w:val="multilevel"/>
    <w:tmpl w:val="66E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776494"/>
    <w:multiLevelType w:val="multilevel"/>
    <w:tmpl w:val="816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7D26BE"/>
    <w:multiLevelType w:val="multilevel"/>
    <w:tmpl w:val="DBF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2D5362"/>
    <w:multiLevelType w:val="multilevel"/>
    <w:tmpl w:val="156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F90538"/>
    <w:multiLevelType w:val="multilevel"/>
    <w:tmpl w:val="E6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87505E"/>
    <w:multiLevelType w:val="multilevel"/>
    <w:tmpl w:val="B60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8F17D8"/>
    <w:multiLevelType w:val="multilevel"/>
    <w:tmpl w:val="CF6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B77568"/>
    <w:multiLevelType w:val="multilevel"/>
    <w:tmpl w:val="D4D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CC315C"/>
    <w:multiLevelType w:val="multilevel"/>
    <w:tmpl w:val="8CC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096326">
    <w:abstractNumId w:val="11"/>
  </w:num>
  <w:num w:numId="2" w16cid:durableId="167335763">
    <w:abstractNumId w:val="4"/>
  </w:num>
  <w:num w:numId="3" w16cid:durableId="1124689698">
    <w:abstractNumId w:val="13"/>
  </w:num>
  <w:num w:numId="4" w16cid:durableId="1501118900">
    <w:abstractNumId w:val="7"/>
  </w:num>
  <w:num w:numId="5" w16cid:durableId="1772705972">
    <w:abstractNumId w:val="9"/>
  </w:num>
  <w:num w:numId="6" w16cid:durableId="995298477">
    <w:abstractNumId w:val="12"/>
  </w:num>
  <w:num w:numId="7" w16cid:durableId="1924336507">
    <w:abstractNumId w:val="32"/>
  </w:num>
  <w:num w:numId="8" w16cid:durableId="310015018">
    <w:abstractNumId w:val="25"/>
  </w:num>
  <w:num w:numId="9" w16cid:durableId="928972996">
    <w:abstractNumId w:val="18"/>
  </w:num>
  <w:num w:numId="10" w16cid:durableId="355623825">
    <w:abstractNumId w:val="3"/>
  </w:num>
  <w:num w:numId="11" w16cid:durableId="1890680213">
    <w:abstractNumId w:val="19"/>
  </w:num>
  <w:num w:numId="12" w16cid:durableId="503980851">
    <w:abstractNumId w:val="22"/>
  </w:num>
  <w:num w:numId="13" w16cid:durableId="73628649">
    <w:abstractNumId w:val="21"/>
  </w:num>
  <w:num w:numId="14" w16cid:durableId="1729842377">
    <w:abstractNumId w:val="24"/>
  </w:num>
  <w:num w:numId="15" w16cid:durableId="2002003258">
    <w:abstractNumId w:val="20"/>
  </w:num>
  <w:num w:numId="16" w16cid:durableId="1388720306">
    <w:abstractNumId w:val="16"/>
  </w:num>
  <w:num w:numId="17" w16cid:durableId="1735197041">
    <w:abstractNumId w:val="10"/>
  </w:num>
  <w:num w:numId="18" w16cid:durableId="2119519103">
    <w:abstractNumId w:val="33"/>
  </w:num>
  <w:num w:numId="19" w16cid:durableId="26612860">
    <w:abstractNumId w:val="1"/>
  </w:num>
  <w:num w:numId="20" w16cid:durableId="305747084">
    <w:abstractNumId w:val="0"/>
  </w:num>
  <w:num w:numId="21" w16cid:durableId="1159734533">
    <w:abstractNumId w:val="23"/>
  </w:num>
  <w:num w:numId="22" w16cid:durableId="1722753786">
    <w:abstractNumId w:val="31"/>
  </w:num>
  <w:num w:numId="23" w16cid:durableId="2137789951">
    <w:abstractNumId w:val="15"/>
  </w:num>
  <w:num w:numId="24" w16cid:durableId="210844505">
    <w:abstractNumId w:val="8"/>
  </w:num>
  <w:num w:numId="25" w16cid:durableId="409737452">
    <w:abstractNumId w:val="2"/>
  </w:num>
  <w:num w:numId="26" w16cid:durableId="957250374">
    <w:abstractNumId w:val="29"/>
  </w:num>
  <w:num w:numId="27" w16cid:durableId="2077435279">
    <w:abstractNumId w:val="28"/>
  </w:num>
  <w:num w:numId="28" w16cid:durableId="406419830">
    <w:abstractNumId w:val="14"/>
  </w:num>
  <w:num w:numId="29" w16cid:durableId="2079201858">
    <w:abstractNumId w:val="34"/>
  </w:num>
  <w:num w:numId="30" w16cid:durableId="131100701">
    <w:abstractNumId w:val="5"/>
  </w:num>
  <w:num w:numId="31" w16cid:durableId="1568684861">
    <w:abstractNumId w:val="17"/>
  </w:num>
  <w:num w:numId="32" w16cid:durableId="1371150694">
    <w:abstractNumId w:val="35"/>
  </w:num>
  <w:num w:numId="33" w16cid:durableId="205410475">
    <w:abstractNumId w:val="36"/>
  </w:num>
  <w:num w:numId="34" w16cid:durableId="1845244691">
    <w:abstractNumId w:val="26"/>
  </w:num>
  <w:num w:numId="35" w16cid:durableId="714354652">
    <w:abstractNumId w:val="6"/>
  </w:num>
  <w:num w:numId="36" w16cid:durableId="1030490399">
    <w:abstractNumId w:val="27"/>
  </w:num>
  <w:num w:numId="37" w16cid:durableId="2375173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9B"/>
    <w:rsid w:val="00513B0F"/>
    <w:rsid w:val="006074BD"/>
    <w:rsid w:val="00800EB6"/>
    <w:rsid w:val="0090319B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0A3E"/>
  <w15:chartTrackingRefBased/>
  <w15:docId w15:val="{746B7D88-E473-4D1D-9567-A0FCB99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D"/>
  </w:style>
  <w:style w:type="paragraph" w:styleId="Stopka">
    <w:name w:val="footer"/>
    <w:basedOn w:val="Normalny"/>
    <w:link w:val="StopkaZnak"/>
    <w:uiPriority w:val="99"/>
    <w:unhideWhenUsed/>
    <w:rsid w:val="0060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Gruszka</dc:creator>
  <cp:keywords/>
  <dc:description/>
  <cp:lastModifiedBy>Agnieszka Gruszka</cp:lastModifiedBy>
  <cp:revision>1</cp:revision>
  <dcterms:created xsi:type="dcterms:W3CDTF">2023-08-31T20:45:00Z</dcterms:created>
  <dcterms:modified xsi:type="dcterms:W3CDTF">2023-08-31T21:09:00Z</dcterms:modified>
</cp:coreProperties>
</file>