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CellMar>
          <w:top w:w="0" w:type="dxa"/>
          <w:left w:w="0" w:type="dxa"/>
          <w:bottom w:w="0" w:type="dxa"/>
          <w:right w:w="0" w:type="dxa"/>
        </w:tblCellMar>
        <w:tblLook w:firstRow="1" w:noVBand="1" w:lastRow="0" w:firstColumn="1" w:lastColumn="0" w:noHBand="0" w:val="04a0"/>
      </w:tblPr>
      <w:tblGrid>
        <w:gridCol w:w="4512"/>
        <w:gridCol w:w="4513"/>
      </w:tblGrid>
      <w:tr>
        <w:trPr>
          <w:trHeight w:val="852" w:hRule="atLeast"/>
        </w:trPr>
        <w:tc>
          <w:tcPr>
            <w:tcW w:w="4512" w:type="dxa"/>
            <w:tcBorders/>
          </w:tcPr>
          <w:p>
            <w:pPr>
              <w:pStyle w:val="Normal"/>
              <w:spacing w:lineRule="auto" w:line="360"/>
              <w:rPr>
                <w:rFonts w:ascii="Arial" w:hAnsi="Arial" w:eastAsia="Times New Roman" w:cs="Arial"/>
                <w:color w:val="323232"/>
                <w:sz w:val="22"/>
                <w:szCs w:val="22"/>
              </w:rPr>
            </w:pPr>
            <w:r>
              <w:rPr/>
              <w:br/>
            </w:r>
          </w:p>
        </w:tc>
        <w:tc>
          <w:tcPr>
            <w:tcW w:w="4513" w:type="dxa"/>
            <w:tcBorders/>
          </w:tcPr>
          <w:p>
            <w:pPr>
              <w:pStyle w:val="Normal"/>
              <w:spacing w:lineRule="auto" w:line="360"/>
              <w:jc w:val="right"/>
              <w:rPr>
                <w:rFonts w:ascii="Arial" w:hAnsi="Arial" w:eastAsia="Times New Roman" w:cs="Arial"/>
                <w:color w:val="323232"/>
                <w:sz w:val="22"/>
                <w:szCs w:val="22"/>
              </w:rPr>
            </w:pPr>
            <w:r>
              <w:rPr>
                <w:rFonts w:eastAsia="Times New Roman" w:cs="Arial" w:ascii="Arial" w:hAnsi="Arial"/>
                <w:color w:val="323232"/>
                <w:sz w:val="22"/>
                <w:szCs w:val="22"/>
              </w:rPr>
            </w:r>
          </w:p>
        </w:tc>
      </w:tr>
    </w:tbl>
    <w:p>
      <w:pPr>
        <w:pStyle w:val="Normal"/>
        <w:spacing w:lineRule="auto" w:line="360" w:before="0" w:after="330"/>
        <w:jc w:val="center"/>
        <w:rPr>
          <w:rFonts w:ascii="Arial" w:hAnsi="Arial" w:eastAsia="Times New Roman" w:cs="Arial"/>
          <w:b/>
          <w:b/>
          <w:bCs/>
          <w:color w:val="323232"/>
          <w:sz w:val="28"/>
          <w:szCs w:val="28"/>
        </w:rPr>
      </w:pPr>
      <w:r>
        <w:rPr/>
        <w:br/>
      </w:r>
      <w:r>
        <w:rPr>
          <w:rFonts w:eastAsia="Times New Roman" w:cs="Arial" w:ascii="Arial" w:hAnsi="Arial"/>
          <w:b/>
          <w:bCs/>
          <w:color w:val="323232"/>
          <w:sz w:val="28"/>
          <w:szCs w:val="28"/>
        </w:rPr>
        <w:t>POLITYKA ORAZ PROCEDURY OCHRONY DZIECI</w:t>
      </w:r>
    </w:p>
    <w:p>
      <w:pPr>
        <w:pStyle w:val="Normal"/>
        <w:spacing w:lineRule="auto" w:line="360" w:before="0" w:after="330"/>
        <w:jc w:val="center"/>
        <w:rPr>
          <w:rFonts w:ascii="Arial" w:hAnsi="Arial" w:eastAsia="Times New Roman" w:cs="Arial"/>
          <w:b/>
          <w:b/>
          <w:bCs/>
          <w:color w:val="323232"/>
          <w:sz w:val="28"/>
          <w:szCs w:val="28"/>
        </w:rPr>
      </w:pPr>
      <w:r>
        <w:rPr>
          <w:rFonts w:eastAsia="Times New Roman" w:cs="Arial" w:ascii="Arial" w:hAnsi="Arial"/>
          <w:b/>
          <w:bCs/>
          <w:color w:val="323232"/>
          <w:sz w:val="28"/>
          <w:szCs w:val="28"/>
        </w:rPr>
        <w:t xml:space="preserve"> </w:t>
      </w:r>
      <w:r>
        <w:rPr>
          <w:rFonts w:eastAsia="Times New Roman" w:cs="Arial" w:ascii="Arial" w:hAnsi="Arial"/>
          <w:b/>
          <w:bCs/>
          <w:color w:val="323232"/>
          <w:sz w:val="28"/>
          <w:szCs w:val="28"/>
        </w:rPr>
        <w:t>PRZED KRZYWDZENIEM</w:t>
      </w:r>
    </w:p>
    <w:p>
      <w:pPr>
        <w:pStyle w:val="Normal"/>
        <w:spacing w:lineRule="auto" w:line="360" w:before="0" w:after="330"/>
        <w:jc w:val="center"/>
        <w:rPr>
          <w:rFonts w:ascii="Arial" w:hAnsi="Arial" w:eastAsia="Times New Roman" w:cs="Arial"/>
          <w:color w:val="323232"/>
          <w:sz w:val="22"/>
          <w:szCs w:val="22"/>
        </w:rPr>
      </w:pPr>
      <w:r>
        <w:rPr>
          <w:rFonts w:eastAsia="Times New Roman" w:cs="Arial" w:ascii="Arial" w:hAnsi="Arial"/>
          <w:b/>
          <w:bCs/>
          <w:color w:val="323232"/>
          <w:sz w:val="28"/>
          <w:szCs w:val="28"/>
        </w:rPr>
        <w:t>obowiązujące w Szkole Podstawowej nr 93  im. L. Rydla w Krakowie</w:t>
      </w:r>
      <w:r>
        <w:rPr/>
        <w:br/>
      </w:r>
    </w:p>
    <w:p>
      <w:pPr>
        <w:pStyle w:val="Normal"/>
        <w:spacing w:lineRule="auto" w:line="360" w:before="0" w:after="330"/>
        <w:jc w:val="center"/>
        <w:rPr>
          <w:rFonts w:ascii="Arial" w:hAnsi="Arial" w:eastAsia="Times New Roman" w:cs="Arial"/>
          <w:color w:val="323232"/>
          <w:sz w:val="22"/>
          <w:szCs w:val="22"/>
        </w:rPr>
      </w:pPr>
      <w:r>
        <w:rPr>
          <w:rFonts w:eastAsia="Times New Roman" w:cs="Arial" w:ascii="Arial" w:hAnsi="Arial"/>
          <w:color w:val="323232"/>
          <w:sz w:val="22"/>
          <w:szCs w:val="22"/>
        </w:rPr>
      </w:r>
    </w:p>
    <w:p>
      <w:pPr>
        <w:pStyle w:val="Normal"/>
        <w:spacing w:lineRule="auto" w:line="360" w:before="0" w:after="240"/>
        <w:jc w:val="center"/>
        <w:rPr>
          <w:rFonts w:ascii="Arial" w:hAnsi="Arial" w:eastAsia="Times New Roman" w:cs="Arial"/>
          <w:color w:val="323232"/>
        </w:rPr>
      </w:pPr>
      <w:r>
        <w:rPr>
          <w:rFonts w:eastAsia="Times New Roman" w:cs="Arial" w:ascii="Arial" w:hAnsi="Arial"/>
          <w:b/>
          <w:bCs/>
          <w:color w:val="323232"/>
        </w:rPr>
        <w:t>Preambuła</w:t>
      </w:r>
    </w:p>
    <w:p>
      <w:pPr>
        <w:pStyle w:val="Normal"/>
        <w:spacing w:lineRule="auto" w:line="360" w:before="0" w:after="240"/>
        <w:ind w:firstLine="708"/>
        <w:rPr>
          <w:rFonts w:ascii="Arial" w:hAnsi="Arial" w:eastAsia="Times New Roman" w:cs="Arial"/>
          <w:color w:val="323232"/>
          <w:sz w:val="22"/>
          <w:szCs w:val="22"/>
        </w:rPr>
      </w:pPr>
      <w:r>
        <w:rPr>
          <w:rFonts w:eastAsia="Times New Roman" w:cs="Arial" w:ascii="Arial" w:hAnsi="Arial"/>
          <w:color w:val="323232"/>
          <w:sz w:val="22"/>
          <w:szCs w:val="22"/>
        </w:rPr>
        <w:t xml:space="preserve">Naczelną zasadą wszystkich działań podejmowanych przez personel naszej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jest </w:t>
      </w:r>
      <w:r>
        <w:rPr>
          <w:rFonts w:eastAsia="Times New Roman" w:cs="Arial" w:ascii="Arial" w:hAnsi="Arial"/>
          <w:color w:val="323232"/>
          <w:kern w:val="0"/>
          <w:sz w:val="22"/>
          <w:szCs w:val="22"/>
          <w:lang w:val="pl-PL" w:eastAsia="ja-JP" w:bidi="ar-SA"/>
        </w:rPr>
        <w:t>postępowanie</w:t>
      </w:r>
      <w:r>
        <w:rPr>
          <w:rFonts w:eastAsia="Times New Roman" w:cs="Arial" w:ascii="Arial" w:hAnsi="Arial"/>
          <w:color w:val="323232"/>
          <w:sz w:val="22"/>
          <w:szCs w:val="22"/>
        </w:rPr>
        <w:t xml:space="preserve"> dla dobra dziecka i w jego najlepszym interesie. </w:t>
      </w:r>
      <w:r>
        <w:rPr/>
        <w:br/>
      </w:r>
      <w:r>
        <w:rPr>
          <w:rFonts w:eastAsia="Times New Roman" w:cs="Arial" w:ascii="Arial" w:hAnsi="Arial"/>
          <w:color w:val="323232"/>
          <w:sz w:val="22"/>
          <w:szCs w:val="22"/>
        </w:rPr>
        <w:t xml:space="preserve">Członkowie personelu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traktują dziecko z szacunkiem oraz uwzględniają jego potrzeby. Realizując cele zawarte w poniższym dokumencie, działamy w ramach obowiązującego prawa, przepisów wewnętrznych danej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oraz swoich kompetencji. </w:t>
      </w:r>
      <w:r>
        <w:rPr/>
        <w:br/>
        <w:br/>
      </w:r>
    </w:p>
    <w:p>
      <w:pPr>
        <w:pStyle w:val="Normal"/>
        <w:spacing w:lineRule="auto" w:line="360" w:before="0" w:after="240"/>
        <w:jc w:val="center"/>
        <w:rPr>
          <w:rFonts w:ascii="Arial" w:hAnsi="Arial" w:eastAsia="Times New Roman" w:cs="Arial"/>
          <w:b/>
          <w:b/>
          <w:color w:val="323232"/>
          <w:sz w:val="22"/>
          <w:szCs w:val="22"/>
        </w:rPr>
      </w:pPr>
      <w:r>
        <w:rPr/>
        <w:br/>
      </w:r>
      <w:r>
        <w:rPr>
          <w:rFonts w:eastAsia="Times New Roman" w:cs="Arial" w:ascii="Arial" w:hAnsi="Arial"/>
          <w:b/>
          <w:color w:val="323232"/>
          <w:sz w:val="22"/>
          <w:szCs w:val="22"/>
        </w:rPr>
        <w:t>Rozdział  I</w:t>
      </w:r>
    </w:p>
    <w:p>
      <w:pPr>
        <w:pStyle w:val="Normal"/>
        <w:spacing w:lineRule="auto" w:line="360" w:before="0" w:after="240"/>
        <w:jc w:val="center"/>
        <w:rPr>
          <w:rFonts w:ascii="Arial" w:hAnsi="Arial" w:eastAsia="Times New Roman" w:cs="Arial"/>
          <w:color w:val="323232"/>
        </w:rPr>
      </w:pPr>
      <w:r>
        <w:rPr>
          <w:rFonts w:eastAsia="Times New Roman" w:cs="Arial" w:ascii="Arial" w:hAnsi="Arial"/>
          <w:b/>
          <w:bCs/>
          <w:color w:val="323232"/>
        </w:rPr>
        <w:t>Objaśnienie terminów używanych w dokumencie</w:t>
        <w:br/>
      </w:r>
    </w:p>
    <w:p>
      <w:pPr>
        <w:pStyle w:val="Normal"/>
        <w:spacing w:lineRule="auto" w:line="360" w:before="0" w:after="240"/>
        <w:rPr>
          <w:rFonts w:ascii="Arial" w:hAnsi="Arial" w:eastAsia="Times New Roman" w:cs="Arial"/>
          <w:b/>
          <w:b/>
          <w:color w:val="323232"/>
          <w:sz w:val="22"/>
          <w:szCs w:val="22"/>
        </w:rPr>
      </w:pPr>
      <w:r>
        <w:rPr>
          <w:rFonts w:eastAsia="Times New Roman" w:cs="Arial" w:ascii="Arial" w:hAnsi="Arial"/>
          <w:color w:val="323232"/>
          <w:sz w:val="22"/>
          <w:szCs w:val="22"/>
        </w:rPr>
        <w:t xml:space="preserve">1. Personelem lub członkiem personelu jest osoba zatrudniona na podstawie umowy </w:t>
      </w:r>
      <w:r>
        <w:rPr/>
        <w:br/>
      </w:r>
      <w:r>
        <w:rPr>
          <w:rFonts w:eastAsia="Times New Roman" w:cs="Arial" w:ascii="Arial" w:hAnsi="Arial"/>
          <w:color w:val="323232"/>
          <w:sz w:val="22"/>
          <w:szCs w:val="22"/>
        </w:rPr>
        <w:t xml:space="preserve">o pracę, umowy cywilnoprawnej a także wolontariusz i stażysta. </w:t>
      </w:r>
      <w:r>
        <w:rPr/>
        <w:br/>
      </w:r>
      <w:r>
        <w:rPr>
          <w:rFonts w:eastAsia="Times New Roman" w:cs="Arial" w:ascii="Arial" w:hAnsi="Arial"/>
          <w:color w:val="323232"/>
          <w:sz w:val="22"/>
          <w:szCs w:val="22"/>
        </w:rPr>
        <w:t xml:space="preserve">2. Dzieckiem jest każda osoba do ukończenia 18. roku życia. </w:t>
      </w:r>
      <w:r>
        <w:rPr/>
        <w:br/>
      </w:r>
      <w:r>
        <w:rPr>
          <w:rFonts w:eastAsia="Times New Roman" w:cs="Arial" w:ascii="Arial" w:hAnsi="Arial"/>
          <w:color w:val="323232"/>
          <w:sz w:val="22"/>
          <w:szCs w:val="22"/>
        </w:rPr>
        <w:t xml:space="preserve">3. Opiekunem dziecka jest osoba uprawniona do reprezentacji dziecka, w szczególności jego rodzic lub opiekun prawny. W myśl niniejszego dokumentu opiekunem jest również rodzic zastępczy. </w:t>
      </w:r>
      <w:r>
        <w:rPr/>
        <w:br/>
      </w:r>
      <w:r>
        <w:rPr>
          <w:rFonts w:eastAsia="Times New Roman" w:cs="Arial" w:ascii="Arial" w:hAnsi="Arial"/>
          <w:color w:val="323232"/>
          <w:sz w:val="22"/>
          <w:szCs w:val="22"/>
        </w:rPr>
        <w:t xml:space="preserve">4. Zgoda rodzica dziecka oznacza zgodę co najmniej jednego z rodziców dziecka. </w:t>
      </w:r>
      <w:r>
        <w:rPr/>
        <w:br/>
      </w:r>
      <w:r>
        <w:rPr>
          <w:rFonts w:eastAsia="Times New Roman" w:cs="Arial" w:ascii="Arial" w:hAnsi="Arial"/>
          <w:color w:val="323232"/>
          <w:sz w:val="22"/>
          <w:szCs w:val="22"/>
        </w:rPr>
        <w:t xml:space="preserve">Jednak w przypadku braku porozumienia między rodzicami dziecka należy poinformować rodziców o konieczności rozstrzygnięcia sprawy przez sąd rodzinny. </w:t>
      </w:r>
      <w:r>
        <w:rPr/>
        <w:br/>
      </w:r>
      <w:r>
        <w:rPr>
          <w:rFonts w:eastAsia="Times New Roman" w:cs="Arial" w:ascii="Arial" w:hAnsi="Arial"/>
          <w:color w:val="323232"/>
          <w:sz w:val="22"/>
          <w:szCs w:val="22"/>
        </w:rPr>
        <w:t xml:space="preserve">5. Przez krzywdzenie dziecka należy rozumieć popełnienie czynu zabronionego lub czynu karalnego na szkodę dziecka przez jakąkolwiek osobę, w tym członka personelu placówki lub zagrożenie dobra dziecka, w tym jego zaniedbywanie. </w:t>
      </w:r>
      <w:r>
        <w:rPr/>
        <w:br/>
      </w:r>
      <w:r>
        <w:rPr>
          <w:rFonts w:eastAsia="Times New Roman" w:cs="Arial" w:ascii="Arial" w:hAnsi="Arial"/>
          <w:color w:val="323232"/>
          <w:sz w:val="22"/>
          <w:szCs w:val="22"/>
        </w:rPr>
        <w:t xml:space="preserve">6. Osoba odpowiedzialna za internet to wyznaczony przez kierownictwo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członek personelu, sprawujący nadzór nad korzystaniem z internetu przez dzieci na terenie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oraz nad bezpieczeństwem dzieci w internecie. </w:t>
      </w:r>
      <w:r>
        <w:rPr/>
        <w:br/>
      </w:r>
      <w:r>
        <w:rPr>
          <w:rFonts w:eastAsia="Times New Roman" w:cs="Arial" w:ascii="Arial" w:hAnsi="Arial"/>
          <w:color w:val="323232"/>
          <w:sz w:val="22"/>
          <w:szCs w:val="22"/>
        </w:rPr>
        <w:t xml:space="preserve">7. Osoba odpowiedzialna za Politykę ochrony dzieci przed krzywdzeniem to wyznaczony przez kierownictwo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członek personelu sprawujący nadzór nad realizacją Polityki ochrony dzieci przed krzywdzeniem w </w:t>
      </w:r>
      <w:r>
        <w:rPr>
          <w:rFonts w:eastAsia="Times New Roman" w:cs="Arial" w:ascii="Arial" w:hAnsi="Arial"/>
          <w:color w:val="323232"/>
          <w:kern w:val="0"/>
          <w:sz w:val="22"/>
          <w:szCs w:val="22"/>
          <w:lang w:val="pl-PL" w:eastAsia="ja-JP" w:bidi="ar-SA"/>
        </w:rPr>
        <w:t>szkole</w:t>
      </w:r>
      <w:r>
        <w:rPr>
          <w:rFonts w:eastAsia="Times New Roman" w:cs="Arial" w:ascii="Arial" w:hAnsi="Arial"/>
          <w:color w:val="323232"/>
          <w:sz w:val="22"/>
          <w:szCs w:val="22"/>
        </w:rPr>
        <w:t xml:space="preserve">. </w:t>
      </w:r>
      <w:r>
        <w:rPr/>
        <w:br/>
      </w:r>
      <w:r>
        <w:rPr>
          <w:rFonts w:eastAsia="Times New Roman" w:cs="Arial" w:ascii="Arial" w:hAnsi="Arial"/>
          <w:color w:val="323232"/>
          <w:sz w:val="22"/>
          <w:szCs w:val="22"/>
        </w:rPr>
        <w:t xml:space="preserve">8. Dane osobowe dziecka to wszelkie informacje umożliwiające identyfikację dziecka. </w:t>
      </w:r>
      <w:r>
        <w:rPr/>
        <w:br/>
        <w:br/>
      </w:r>
      <w:r>
        <w:rPr>
          <w:rFonts w:eastAsia="Times New Roman" w:cs="Arial" w:ascii="Arial" w:hAnsi="Arial"/>
          <w:b/>
          <w:color w:val="323232"/>
          <w:sz w:val="22"/>
          <w:szCs w:val="22"/>
        </w:rPr>
        <w:t xml:space="preserve">                                                                Rozdział II</w:t>
      </w:r>
    </w:p>
    <w:p>
      <w:pPr>
        <w:pStyle w:val="Normal"/>
        <w:spacing w:lineRule="auto" w:line="360" w:before="0" w:after="240"/>
        <w:jc w:val="center"/>
        <w:rPr>
          <w:rFonts w:ascii="Arial" w:hAnsi="Arial" w:eastAsia="Times New Roman" w:cs="Arial"/>
          <w:color w:val="323232"/>
        </w:rPr>
      </w:pPr>
      <w:r>
        <w:rPr>
          <w:rFonts w:eastAsia="Times New Roman" w:cs="Arial" w:ascii="Arial" w:hAnsi="Arial"/>
          <w:b/>
          <w:bCs/>
          <w:color w:val="323232"/>
        </w:rPr>
        <w:t>Rozpoznawanie i reagowanie na czynniki ryzyka krzywdzenia dzieci</w:t>
      </w:r>
    </w:p>
    <w:p>
      <w:pPr>
        <w:pStyle w:val="Normal"/>
        <w:spacing w:lineRule="auto" w:line="360" w:before="0" w:after="240"/>
        <w:rPr>
          <w:rFonts w:ascii="Arial" w:hAnsi="Arial" w:eastAsia="Arial" w:cs="Arial"/>
          <w:b/>
          <w:b/>
          <w:color w:val="323232"/>
          <w:sz w:val="22"/>
          <w:szCs w:val="22"/>
        </w:rPr>
      </w:pPr>
      <w:r>
        <w:rPr/>
        <w:br/>
      </w:r>
      <w:r>
        <w:rPr>
          <w:rFonts w:eastAsia="Arial" w:cs="Arial" w:ascii="Arial" w:hAnsi="Arial"/>
          <w:color w:val="323232"/>
          <w:sz w:val="22"/>
          <w:szCs w:val="22"/>
        </w:rPr>
        <w:t xml:space="preserve">1. Personel </w:t>
      </w:r>
      <w:r>
        <w:rPr>
          <w:rFonts w:eastAsia="Arial" w:cs="Arial" w:ascii="Arial" w:hAnsi="Arial"/>
          <w:color w:val="323232"/>
          <w:kern w:val="0"/>
          <w:sz w:val="22"/>
          <w:szCs w:val="22"/>
          <w:lang w:val="pl-PL" w:eastAsia="ja-JP" w:bidi="ar-SA"/>
        </w:rPr>
        <w:t>szkoły</w:t>
      </w:r>
      <w:r>
        <w:rPr>
          <w:rFonts w:eastAsia="Arial" w:cs="Arial" w:ascii="Arial" w:hAnsi="Arial"/>
          <w:color w:val="323232"/>
          <w:sz w:val="22"/>
          <w:szCs w:val="22"/>
        </w:rPr>
        <w:t xml:space="preserve"> zostaje przeszkolony, posiada wiedzę i w ramach wykonywanych obowiązków zwraca uwagę na czynniki ryzyka krzywdzenia dzieci.</w:t>
      </w:r>
      <w:r>
        <w:rPr/>
        <w:br/>
      </w:r>
      <w:r>
        <w:rPr>
          <w:rFonts w:eastAsia="Arial" w:cs="Arial" w:ascii="Arial" w:hAnsi="Arial"/>
          <w:color w:val="323232"/>
          <w:sz w:val="22"/>
          <w:szCs w:val="22"/>
        </w:rPr>
        <w:t xml:space="preserve">2. W przypadku zidentyfikowania czynników ryzyka członkowie personelu </w:t>
      </w:r>
      <w:r>
        <w:rPr>
          <w:rFonts w:eastAsia="Arial" w:cs="Arial" w:ascii="Arial" w:hAnsi="Arial"/>
          <w:color w:val="323232"/>
          <w:kern w:val="0"/>
          <w:sz w:val="22"/>
          <w:szCs w:val="22"/>
          <w:lang w:val="pl-PL" w:eastAsia="ja-JP" w:bidi="ar-SA"/>
        </w:rPr>
        <w:t>szkoły</w:t>
      </w:r>
      <w:r>
        <w:rPr>
          <w:rFonts w:eastAsia="Arial" w:cs="Arial" w:ascii="Arial" w:hAnsi="Arial"/>
          <w:color w:val="323232"/>
          <w:sz w:val="22"/>
          <w:szCs w:val="22"/>
        </w:rPr>
        <w:t xml:space="preserve"> podejmują rozmowę z rodzicami, przekazując informacje na temat dostępnej oferty wsparcia i motywując ich do szukania dla siebie pomocy.</w:t>
      </w:r>
      <w:r>
        <w:rPr/>
        <w:br/>
      </w:r>
      <w:r>
        <w:rPr>
          <w:rFonts w:eastAsia="Arial" w:cs="Arial" w:ascii="Arial" w:hAnsi="Arial"/>
          <w:color w:val="323232"/>
          <w:sz w:val="22"/>
          <w:szCs w:val="22"/>
        </w:rPr>
        <w:t>3. Personel monitoruje sytuację i dobrostan dziecka.</w:t>
      </w:r>
      <w:r>
        <w:rPr/>
        <w:br/>
        <w:br/>
      </w:r>
      <w:r>
        <w:rPr>
          <w:rFonts w:eastAsia="Arial" w:cs="Arial" w:ascii="Arial" w:hAnsi="Arial"/>
          <w:b/>
          <w:color w:val="323232"/>
          <w:sz w:val="22"/>
          <w:szCs w:val="22"/>
        </w:rPr>
        <w:t xml:space="preserve">                                                                Rozdział III</w:t>
      </w:r>
    </w:p>
    <w:p>
      <w:pPr>
        <w:pStyle w:val="Normal"/>
        <w:spacing w:lineRule="auto" w:line="360" w:before="0" w:after="240"/>
        <w:jc w:val="center"/>
        <w:rPr>
          <w:rFonts w:ascii="Arial" w:hAnsi="Arial" w:eastAsia="Times New Roman" w:cs="Arial"/>
          <w:color w:val="323232"/>
        </w:rPr>
      </w:pPr>
      <w:r>
        <w:rPr>
          <w:rFonts w:eastAsia="Times New Roman" w:cs="Arial" w:ascii="Arial" w:hAnsi="Arial"/>
          <w:b/>
          <w:bCs/>
          <w:color w:val="323232"/>
        </w:rPr>
        <w:t>Zasady rekrutacji personelu</w:t>
        <w:br/>
        <w:t xml:space="preserve"> (pracowników /współpracowników/ wolontariuszy/ stażystów/ praktykantów)</w:t>
      </w:r>
    </w:p>
    <w:p>
      <w:pPr>
        <w:pStyle w:val="Normal"/>
        <w:spacing w:lineRule="auto" w:line="360" w:before="0" w:after="240"/>
        <w:rPr>
          <w:rFonts w:ascii="Arial" w:hAnsi="Arial" w:eastAsia="Times New Roman" w:cs="Arial"/>
          <w:b/>
          <w:b/>
          <w:color w:val="323232"/>
          <w:sz w:val="22"/>
          <w:szCs w:val="22"/>
        </w:rPr>
      </w:pPr>
      <w:r>
        <w:rPr/>
        <w:br/>
      </w:r>
      <w:r>
        <w:rPr>
          <w:rFonts w:eastAsia="Times New Roman" w:cs="Arial" w:ascii="Arial" w:hAnsi="Arial"/>
          <w:color w:val="323232"/>
          <w:sz w:val="22"/>
          <w:szCs w:val="22"/>
        </w:rPr>
        <w:t xml:space="preserve">1. Złożenie przez kandydata informacji z Krajowego Rejestru Karnego (KRK) lub uzyskanie przez </w:t>
      </w:r>
      <w:r>
        <w:rPr>
          <w:rFonts w:eastAsia="Times New Roman" w:cs="Arial" w:ascii="Arial" w:hAnsi="Arial"/>
          <w:color w:val="323232"/>
          <w:kern w:val="0"/>
          <w:sz w:val="22"/>
          <w:szCs w:val="22"/>
          <w:lang w:val="pl-PL" w:eastAsia="ja-JP" w:bidi="ar-SA"/>
        </w:rPr>
        <w:t>szkołę</w:t>
      </w:r>
      <w:r>
        <w:rPr>
          <w:rFonts w:eastAsia="Times New Roman" w:cs="Arial" w:ascii="Arial" w:hAnsi="Arial"/>
          <w:color w:val="323232"/>
          <w:sz w:val="22"/>
          <w:szCs w:val="22"/>
        </w:rPr>
        <w:t xml:space="preserve"> informacji z KRK o kandydacie – tam, gdzie jest to dozwolone obowiązującymi przepisami prawa. </w:t>
      </w:r>
      <w:r>
        <w:rPr/>
        <w:br/>
      </w:r>
      <w:r>
        <w:rPr>
          <w:rFonts w:eastAsia="Times New Roman" w:cs="Arial" w:ascii="Arial" w:hAnsi="Arial"/>
          <w:color w:val="323232"/>
          <w:sz w:val="22"/>
          <w:szCs w:val="22"/>
        </w:rPr>
        <w:t>2. Pozyskanie oświadczenia o niekaralności lub o braku toczących się wobec kandydata postępowaniach karnych lub dyscyplinarnych w przypadkach, gdy przepisy nie obligują</w:t>
        <w:br/>
        <w:t xml:space="preserve"> do pozyskania informacji z KRK.</w:t>
      </w:r>
      <w:r>
        <w:rPr/>
        <w:br/>
      </w:r>
      <w:r>
        <w:rPr>
          <w:rFonts w:eastAsia="Times New Roman" w:cs="Arial" w:ascii="Arial" w:hAnsi="Arial"/>
          <w:color w:val="323232"/>
          <w:sz w:val="22"/>
          <w:szCs w:val="22"/>
        </w:rPr>
        <w:t>3. Sprawdzenie, czy dane kandydata ubiegającego się o pracę w placówce lub współpracę</w:t>
        <w:br/>
        <w:t xml:space="preserve"> z nią nie figurują w Rejestrze Sprawców Przestępstw na Tle Seksualnym (RSPTS). </w:t>
      </w:r>
      <w:r>
        <w:rPr/>
        <w:br/>
      </w:r>
      <w:r>
        <w:rPr>
          <w:rFonts w:eastAsia="Times New Roman" w:cs="Arial" w:ascii="Arial" w:hAnsi="Arial"/>
          <w:color w:val="323232"/>
          <w:sz w:val="22"/>
          <w:szCs w:val="22"/>
        </w:rPr>
        <w:t>4. Pozyskanie danych z Centralnego Rejestru Orzeczeń Dyscyplinarnych (SIO).</w:t>
      </w:r>
      <w:r>
        <w:rPr/>
        <w:br/>
      </w:r>
      <w:r>
        <w:rPr>
          <w:rFonts w:eastAsia="Times New Roman" w:cs="Arial" w:ascii="Arial" w:hAnsi="Arial"/>
          <w:color w:val="323232"/>
          <w:sz w:val="22"/>
          <w:szCs w:val="22"/>
        </w:rPr>
        <w:t xml:space="preserve">5. Zadawanie w trakcie procesu rekrutacji pytań dotyczących zasad ochrony dzieci. </w:t>
      </w:r>
      <w:r>
        <w:rPr/>
        <w:br/>
        <w:br/>
      </w:r>
      <w:r>
        <w:rPr>
          <w:rFonts w:eastAsia="Times New Roman" w:cs="Arial" w:ascii="Arial" w:hAnsi="Arial"/>
          <w:b/>
          <w:color w:val="323232"/>
          <w:sz w:val="22"/>
          <w:szCs w:val="22"/>
        </w:rPr>
        <w:t xml:space="preserve">                                                         Rozdział IV</w:t>
      </w:r>
    </w:p>
    <w:p>
      <w:pPr>
        <w:pStyle w:val="Normal"/>
        <w:spacing w:lineRule="auto" w:line="360" w:before="0" w:after="240"/>
        <w:jc w:val="center"/>
        <w:rPr>
          <w:rFonts w:ascii="Arial" w:hAnsi="Arial" w:eastAsia="Times New Roman" w:cs="Arial"/>
          <w:color w:val="323232"/>
        </w:rPr>
      </w:pPr>
      <w:r>
        <w:rPr>
          <w:rFonts w:eastAsia="Times New Roman" w:cs="Arial" w:ascii="Arial" w:hAnsi="Arial"/>
          <w:b/>
          <w:bCs/>
          <w:color w:val="323232"/>
        </w:rPr>
        <w:t>Zasady bezpiecznych relacji pomiędzy personelem (pracownikami/ współpracownikami/ wolontariuszami/ stażystami/ praktykantami)</w:t>
      </w:r>
      <w:r>
        <w:rPr/>
        <w:br/>
      </w:r>
      <w:r>
        <w:rPr>
          <w:rFonts w:eastAsia="Times New Roman" w:cs="Arial" w:ascii="Arial" w:hAnsi="Arial"/>
          <w:b/>
          <w:bCs/>
          <w:color w:val="323232"/>
        </w:rPr>
        <w:t xml:space="preserve"> placówki a dziećmi</w:t>
      </w:r>
    </w:p>
    <w:p>
      <w:pPr>
        <w:pStyle w:val="Normal"/>
        <w:spacing w:lineRule="auto" w:line="360" w:before="0" w:after="240"/>
        <w:rPr>
          <w:rFonts w:ascii="Arial" w:hAnsi="Arial" w:eastAsia="Times New Roman" w:cs="Arial"/>
          <w:color w:val="323232"/>
          <w:sz w:val="22"/>
          <w:szCs w:val="22"/>
        </w:rPr>
      </w:pPr>
      <w:r>
        <w:rPr/>
        <w:br/>
      </w:r>
      <w:r>
        <w:rPr>
          <w:rFonts w:eastAsia="Times New Roman" w:cs="Arial" w:ascii="Arial" w:hAnsi="Arial"/>
          <w:color w:val="323232"/>
          <w:sz w:val="22"/>
          <w:szCs w:val="22"/>
        </w:rPr>
        <w:t>1. Pracownicy dbają o bezpieczeństwo dzieci podczas pobytu w szkole, monitorują sytuacje i dobrostan dziecka.</w:t>
      </w:r>
      <w:r>
        <w:rPr/>
        <w:br/>
      </w:r>
      <w:r>
        <w:rPr>
          <w:rFonts w:eastAsia="Times New Roman" w:cs="Arial" w:ascii="Arial" w:hAnsi="Arial"/>
          <w:color w:val="323232"/>
          <w:sz w:val="22"/>
          <w:szCs w:val="22"/>
        </w:rPr>
        <w:t xml:space="preserve">2. Niedopuszczalne są zachowania: cielesne (szarpanie, bicie, popychanie), słowne (wyzywanie, wyśmiewanie, ośmieszanie), zmuszanie, negowanie uczuć. </w:t>
      </w:r>
      <w:r>
        <w:rPr/>
        <w:br/>
      </w:r>
      <w:r>
        <w:rPr>
          <w:rFonts w:eastAsia="Times New Roman" w:cs="Arial" w:ascii="Arial" w:hAnsi="Arial"/>
          <w:color w:val="323232"/>
          <w:sz w:val="22"/>
          <w:szCs w:val="22"/>
        </w:rPr>
        <w:t xml:space="preserve">3. Wszyscy uczniowie są sprawiedliwie traktowani. Pracownicy nie dzielą i nie dyskryminują (ze względu na wiek, płeć, status materialny, wygląd zewnętrzny, wiedzę i umiejętności). </w:t>
      </w:r>
      <w:r>
        <w:rPr/>
        <w:br/>
      </w:r>
      <w:r>
        <w:rPr>
          <w:rFonts w:eastAsia="Times New Roman" w:cs="Arial" w:ascii="Arial" w:hAnsi="Arial"/>
          <w:color w:val="323232"/>
          <w:sz w:val="22"/>
          <w:szCs w:val="22"/>
        </w:rPr>
        <w:t xml:space="preserve">4. Bezpośredni kontakt z dzieckiem oparty jest na poszanowaniu intymności dziecka. </w:t>
      </w:r>
      <w:r>
        <w:rPr/>
        <w:br/>
      </w:r>
      <w:r>
        <w:rPr>
          <w:rFonts w:eastAsia="Times New Roman" w:cs="Arial" w:ascii="Arial" w:hAnsi="Arial"/>
          <w:color w:val="323232"/>
          <w:sz w:val="22"/>
          <w:szCs w:val="22"/>
        </w:rPr>
        <w:t>5. Czynności higieniczno- pielęgnacyjne ustalane są indywidualnie z rodzicami, z uwagi</w:t>
        <w:br/>
        <w:t xml:space="preserve"> na potrzeby dziecka. </w:t>
      </w:r>
      <w:r>
        <w:rPr/>
        <w:br/>
      </w:r>
      <w:r>
        <w:rPr>
          <w:rFonts w:eastAsia="Times New Roman" w:cs="Arial" w:ascii="Arial" w:hAnsi="Arial"/>
          <w:color w:val="323232"/>
          <w:sz w:val="22"/>
          <w:szCs w:val="22"/>
        </w:rPr>
        <w:t xml:space="preserve">6. Pracownik może przytulic dziecko, wziąć na kolana, bezpośrednio pomagać dziecku </w:t>
        <w:br/>
        <w:t xml:space="preserve">w wykonywaniu ćwiczeń sprawnościowych, zadań ruchowych oraz zadań manualnych – tylko za zgodą dziecka i jeśli taka jest potrzeba dziecka. </w:t>
      </w:r>
      <w:r>
        <w:rPr/>
        <w:br/>
      </w:r>
      <w:r>
        <w:rPr>
          <w:rFonts w:eastAsia="Times New Roman" w:cs="Arial" w:ascii="Arial" w:hAnsi="Arial"/>
          <w:color w:val="323232"/>
          <w:sz w:val="22"/>
          <w:szCs w:val="22"/>
        </w:rPr>
        <w:t xml:space="preserve">7. W sytuacji zagrożenia wypadkiem, kontuzją, urazem, itp., personel szkoły ma prawo: </w:t>
      </w:r>
      <w:r>
        <w:rPr/>
        <w:br/>
      </w:r>
      <w:r>
        <w:rPr>
          <w:rFonts w:eastAsia="Times New Roman" w:cs="Arial" w:ascii="Arial" w:hAnsi="Arial"/>
          <w:color w:val="323232"/>
          <w:sz w:val="22"/>
          <w:szCs w:val="22"/>
        </w:rPr>
        <w:t>a) zdecydowanie, ale nie gwałtowanie odsunąć dziecko od źródła zagrożenia;</w:t>
      </w:r>
      <w:r>
        <w:rPr/>
        <w:br/>
      </w:r>
      <w:r>
        <w:rPr>
          <w:rFonts w:eastAsia="Times New Roman" w:cs="Arial" w:ascii="Arial" w:hAnsi="Arial"/>
          <w:color w:val="323232"/>
          <w:sz w:val="22"/>
          <w:szCs w:val="22"/>
        </w:rPr>
        <w:t>b) wyprowadzić dziecko lub wynieść je w bezpieczne miejsce;</w:t>
      </w:r>
      <w:r>
        <w:rPr/>
        <w:br/>
      </w:r>
      <w:r>
        <w:rPr>
          <w:rFonts w:eastAsia="Times New Roman" w:cs="Arial" w:ascii="Arial" w:hAnsi="Arial"/>
          <w:color w:val="323232"/>
          <w:sz w:val="22"/>
          <w:szCs w:val="22"/>
        </w:rPr>
        <w:t>c) stanowczo, ale nie gwałtownie odebrać dziecku przedmiot zagrażający jego zdrowiu;</w:t>
      </w:r>
      <w:r>
        <w:rPr/>
        <w:br/>
      </w:r>
      <w:r>
        <w:rPr>
          <w:rFonts w:eastAsia="Times New Roman" w:cs="Arial" w:ascii="Arial" w:hAnsi="Arial"/>
          <w:color w:val="323232"/>
          <w:sz w:val="22"/>
          <w:szCs w:val="22"/>
        </w:rPr>
        <w:t xml:space="preserve">d) o ile okoliczności pozwolą, powinien wyjaśnić dziecku przyczyny swoich działań. </w:t>
      </w:r>
      <w:r>
        <w:rPr/>
        <w:br/>
      </w:r>
      <w:r>
        <w:rPr>
          <w:rFonts w:eastAsia="Times New Roman" w:cs="Arial" w:ascii="Arial" w:hAnsi="Arial"/>
          <w:color w:val="323232"/>
          <w:sz w:val="22"/>
          <w:szCs w:val="22"/>
        </w:rPr>
        <w:t xml:space="preserve">9. Na wypadek sytuacji ratowania zdrowia i życia dziecka wszyscy pracownicy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w:t>
      </w:r>
      <w:r>
        <w:rPr/>
        <w:br/>
      </w:r>
      <w:r>
        <w:rPr>
          <w:rFonts w:eastAsia="Times New Roman" w:cs="Arial" w:ascii="Arial" w:hAnsi="Arial"/>
          <w:color w:val="323232"/>
          <w:sz w:val="22"/>
          <w:szCs w:val="22"/>
        </w:rPr>
        <w:t>a) są okresowo przeszkalani w zakresie udzielania pierwszej pomocy dziecku;</w:t>
      </w:r>
      <w:r>
        <w:rPr/>
        <w:br/>
      </w:r>
      <w:r>
        <w:rPr>
          <w:rFonts w:eastAsia="Times New Roman" w:cs="Arial" w:ascii="Arial" w:hAnsi="Arial"/>
          <w:color w:val="323232"/>
          <w:sz w:val="22"/>
          <w:szCs w:val="22"/>
        </w:rPr>
        <w:t xml:space="preserve">b) mają prawo i obowiązek w w/w okolicznościach udzielić bezpośredniej pomocy dziecku. </w:t>
      </w:r>
      <w:r>
        <w:rPr/>
        <w:br/>
      </w:r>
      <w:r>
        <w:rPr>
          <w:rFonts w:eastAsia="Times New Roman" w:cs="Arial" w:ascii="Arial" w:hAnsi="Arial"/>
          <w:color w:val="323232"/>
          <w:sz w:val="22"/>
          <w:szCs w:val="22"/>
        </w:rPr>
        <w:t xml:space="preserve">10. W sytuacji spożywania posiłków pracownicy szkoły: </w:t>
      </w:r>
      <w:r>
        <w:rPr/>
        <w:br/>
      </w:r>
      <w:r>
        <w:rPr>
          <w:rFonts w:eastAsia="Times New Roman" w:cs="Arial" w:ascii="Arial" w:hAnsi="Arial"/>
          <w:color w:val="323232"/>
          <w:sz w:val="22"/>
          <w:szCs w:val="22"/>
        </w:rPr>
        <w:t>a) nie zmuszają dzieci do jedzenia;</w:t>
      </w:r>
      <w:r>
        <w:rPr/>
        <w:br/>
      </w:r>
      <w:r>
        <w:rPr>
          <w:rFonts w:eastAsia="Times New Roman" w:cs="Arial" w:ascii="Arial" w:hAnsi="Arial"/>
          <w:color w:val="323232"/>
          <w:sz w:val="22"/>
          <w:szCs w:val="22"/>
        </w:rPr>
        <w:t>b) zachęcają dzieci do samodzielnego spożywania posiłku, swoją pomoc oferują dzieciom, które o to poproszą.</w:t>
      </w:r>
      <w:r>
        <w:rPr/>
        <w:br/>
      </w:r>
      <w:r>
        <w:rPr>
          <w:rFonts w:eastAsia="Times New Roman" w:cs="Arial" w:ascii="Arial" w:hAnsi="Arial"/>
          <w:color w:val="323232"/>
          <w:sz w:val="22"/>
          <w:szCs w:val="22"/>
        </w:rPr>
        <w:t>11. W razie potrzeby, głownie w klasach najmłodszych, nauczyciel może, na prośbę dziecka, pomagać w czynnościach higienicznych, chyba, że rodzic kategorycznie, pisemnie zabroni podejmowania takich działań.</w:t>
      </w:r>
      <w:r>
        <w:rPr/>
        <w:br/>
      </w:r>
      <w:r>
        <w:rPr>
          <w:rFonts w:eastAsia="Times New Roman" w:cs="Arial" w:ascii="Arial" w:hAnsi="Arial"/>
          <w:color w:val="323232"/>
          <w:sz w:val="22"/>
          <w:szCs w:val="22"/>
        </w:rPr>
        <w:t xml:space="preserve">12. Personel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w:t>
      </w:r>
      <w:r>
        <w:rPr/>
        <w:br/>
      </w:r>
      <w:r>
        <w:rPr>
          <w:rFonts w:eastAsia="Times New Roman" w:cs="Arial" w:ascii="Arial" w:hAnsi="Arial"/>
          <w:color w:val="323232"/>
          <w:sz w:val="22"/>
          <w:szCs w:val="22"/>
        </w:rPr>
        <w:t>a) zawsze zwraca się do dziecka po imieniu;</w:t>
      </w:r>
      <w:r>
        <w:rPr/>
        <w:br/>
      </w:r>
      <w:r>
        <w:rPr>
          <w:rFonts w:eastAsia="Times New Roman" w:cs="Arial" w:ascii="Arial" w:hAnsi="Arial"/>
          <w:color w:val="323232"/>
          <w:sz w:val="22"/>
          <w:szCs w:val="22"/>
        </w:rPr>
        <w:t xml:space="preserve">b) mówi do dziecka spokojnie, nie podnosi głosu, jeśli nie jest to konieczne i nie wynika </w:t>
        <w:br/>
        <w:t>z zachowania zasad bezpieczeństwa;</w:t>
      </w:r>
      <w:r>
        <w:rPr/>
        <w:br/>
      </w:r>
      <w:r>
        <w:rPr>
          <w:rFonts w:eastAsia="Times New Roman" w:cs="Arial" w:ascii="Arial" w:hAnsi="Arial"/>
          <w:color w:val="323232"/>
          <w:sz w:val="22"/>
          <w:szCs w:val="22"/>
        </w:rPr>
        <w:t>c) używa języka zrozumiałego dla dziecka, a zarazem poprawnego pod względem reguł językowych;</w:t>
      </w:r>
      <w:r>
        <w:rPr/>
        <w:br/>
      </w:r>
      <w:r>
        <w:rPr>
          <w:rFonts w:eastAsia="Times New Roman" w:cs="Arial" w:ascii="Arial" w:hAnsi="Arial"/>
          <w:color w:val="323232"/>
          <w:sz w:val="22"/>
          <w:szCs w:val="22"/>
        </w:rPr>
        <w:t>d) nie używa słów i wyrażeń niecenzuralnych;</w:t>
      </w:r>
      <w:r>
        <w:rPr/>
        <w:br/>
      </w:r>
      <w:r>
        <w:rPr>
          <w:rFonts w:eastAsia="Times New Roman" w:cs="Arial" w:ascii="Arial" w:hAnsi="Arial"/>
          <w:color w:val="323232"/>
          <w:sz w:val="22"/>
          <w:szCs w:val="22"/>
        </w:rPr>
        <w:t>e) nie etykietuje dziecka, nie ośmiesza go i nie upokarza;</w:t>
      </w:r>
      <w:r>
        <w:rPr/>
        <w:br/>
      </w:r>
      <w:r>
        <w:rPr>
          <w:rFonts w:eastAsia="Times New Roman" w:cs="Arial" w:ascii="Arial" w:hAnsi="Arial"/>
          <w:color w:val="323232"/>
          <w:sz w:val="22"/>
          <w:szCs w:val="22"/>
        </w:rPr>
        <w:t xml:space="preserve">f) nie używa wobec dziecka przemocy psychicznej, nie grozi dziecku i nie straszy, </w:t>
        <w:br/>
        <w:t>aby uzyskać posłuszeństwo;</w:t>
      </w:r>
      <w:r>
        <w:rPr/>
        <w:br/>
      </w:r>
      <w:r>
        <w:rPr>
          <w:rFonts w:eastAsia="Times New Roman" w:cs="Arial" w:ascii="Arial" w:hAnsi="Arial"/>
          <w:color w:val="323232"/>
          <w:sz w:val="22"/>
          <w:szCs w:val="22"/>
        </w:rPr>
        <w:t>g) nie ocenia postępowania rodziców dziecka w jego obecności;</w:t>
      </w:r>
      <w:r>
        <w:rPr/>
        <w:br/>
      </w:r>
      <w:r>
        <w:rPr>
          <w:rFonts w:eastAsia="Times New Roman" w:cs="Arial" w:ascii="Arial" w:hAnsi="Arial"/>
          <w:color w:val="323232"/>
          <w:sz w:val="22"/>
          <w:szCs w:val="22"/>
        </w:rPr>
        <w:t>h) nigdy nie pozostawia dziecka bez wyjaśnienia – tłumaczy swoje decyzje.</w:t>
      </w:r>
      <w:r>
        <w:rPr/>
        <w:br/>
      </w:r>
      <w:r>
        <w:rPr>
          <w:rFonts w:eastAsia="Times New Roman" w:cs="Arial" w:ascii="Arial" w:hAnsi="Arial"/>
          <w:color w:val="323232"/>
          <w:sz w:val="22"/>
          <w:szCs w:val="22"/>
        </w:rPr>
        <w:t>13. Metody dyscyplinowania dziecka muszą być odpowiednio dobrane do wieku i poziomu rozwoju dziecka. Pochwała i zachęta powinny być najczęściej stosowanym przez pracowników szkoły środkiem do osiągnięcia sukcesów wychowawczych.</w:t>
      </w:r>
      <w:r>
        <w:rPr/>
        <w:br/>
      </w:r>
      <w:r>
        <w:rPr>
          <w:rFonts w:eastAsia="Times New Roman" w:cs="Arial" w:ascii="Arial" w:hAnsi="Arial"/>
          <w:color w:val="323232"/>
          <w:sz w:val="22"/>
          <w:szCs w:val="22"/>
        </w:rPr>
        <w:t xml:space="preserve">14. Stosowanie dyscypliny wobec dziecka nie może naruszać jego godności i nietykalności osobistej. </w:t>
      </w:r>
      <w:r>
        <w:rPr/>
        <w:br/>
      </w:r>
      <w:r>
        <w:rPr>
          <w:rFonts w:eastAsia="Times New Roman" w:cs="Arial" w:ascii="Arial" w:hAnsi="Arial"/>
          <w:color w:val="323232"/>
          <w:sz w:val="22"/>
          <w:szCs w:val="22"/>
        </w:rPr>
        <w:t xml:space="preserve">15. W przypadku konieczności zastosowania konsekwencji w odpowiedzi na zachowania niepożądane, nie może ona nosić cech przemocy fizycznej ani psychicznej w stosunku </w:t>
        <w:br/>
        <w:t xml:space="preserve">do dziecka. </w:t>
      </w:r>
    </w:p>
    <w:p>
      <w:pPr>
        <w:pStyle w:val="Normal"/>
        <w:spacing w:lineRule="auto" w:line="360" w:before="0" w:after="240"/>
        <w:jc w:val="center"/>
        <w:rPr>
          <w:b/>
          <w:b/>
        </w:rPr>
      </w:pPr>
      <w:r>
        <w:rPr/>
        <w:br/>
      </w:r>
      <w:r>
        <w:rPr>
          <w:b/>
        </w:rPr>
        <w:t>Rozdział V</w:t>
      </w:r>
    </w:p>
    <w:p>
      <w:pPr>
        <w:pStyle w:val="Normal"/>
        <w:spacing w:lineRule="auto" w:line="360" w:before="0" w:after="240"/>
        <w:rPr/>
      </w:pPr>
      <w:r>
        <w:rPr>
          <w:rFonts w:cs="Arial" w:ascii="Arial" w:hAnsi="Arial"/>
          <w:b/>
          <w:bCs/>
        </w:rPr>
        <w:t>Procedury interwencji w przypadku krzywdzenia dziecka przez rówieśników</w:t>
      </w:r>
      <w:r>
        <w:rPr/>
        <w:t xml:space="preserve"> </w:t>
      </w:r>
    </w:p>
    <w:p>
      <w:pPr>
        <w:pStyle w:val="Normal"/>
        <w:spacing w:lineRule="auto" w:line="360" w:before="0" w:after="240"/>
        <w:rPr>
          <w:rFonts w:ascii="Arial" w:hAnsi="Arial" w:cs="Arial"/>
          <w:sz w:val="22"/>
          <w:szCs w:val="22"/>
        </w:rPr>
      </w:pPr>
      <w:r>
        <w:rPr>
          <w:rFonts w:cs="Arial" w:ascii="Arial" w:hAnsi="Arial"/>
          <w:sz w:val="22"/>
          <w:szCs w:val="22"/>
        </w:rPr>
        <w:t xml:space="preserve">1.W sytuacji uzyskania przez pracownika szkoły informacji o krzywdzeniu dziecka, </w:t>
        <w:br/>
        <w:t>bądź w przypadku podejrzewania, że dziecko jest krzywdzone, pracownik ma obowiązek bezzwłocznego sporządzenia notatki służbowej i przekazania uzyskanej informacji wychowawcy klasy.</w:t>
        <w:br/>
        <w:t xml:space="preserve">2. Wychowawca informuje o zdarzeniu pedagoga szkolnego/ psychologa </w:t>
        <w:br/>
        <w:t xml:space="preserve">i w jego obecności przeprowadza rozmowę wyjaśniającą z osobą poszkodowaną oraz </w:t>
        <w:br/>
        <w:t>z dzieckiem/dziećmi podejrzanymi o krzywdzenie. Wsparcia udzielić może koordynator.</w:t>
        <w:br/>
        <w:t xml:space="preserve">3. Pedagog szkolny/ psycholog sporządza opis sytuacji szkolnej i rodzinnej dziecka na podstawie rozmów z dzieckiem, nauczycielami, wychowawcą i rodzicami oraz opracowuje plan pomocy dziecku. </w:t>
        <w:br/>
        <w:t xml:space="preserve">4. W sytuacji kiedy fakt krzywdzenia jest ujawniony nauczycielowi przez dziecko w czasie trwania zajęć szkolnych, nauczyciel informuje sekretariat o tym fakcie i otrzymuje wsparcie </w:t>
        <w:br/>
        <w:t>w postaci pracownika, który zapewni opiekę grupie dzieci, a sam nauczyciel podejmuje rozmowę z dzieckiem w spokojnym, odosobnionym miejscu.</w:t>
        <w:br/>
        <w:t xml:space="preserve">5. Pracownik wzywa opiekunów dziecka, którego krzywdzenie podejrzewa oraz informuje ich o podejrzeniu. Gdy rodzice nie przychodzą na wezwanie, sporządza również notatkę służbową. </w:t>
        <w:br/>
        <w:t xml:space="preserve">6. Plan pomocy dziecku powinien zawierać wskazania dotyczące: podjęcia przez szkołę działań w celu zapewnienia dziecku bezpieczeństwa, w tym zgłoszenie podejrzenia krzywdzenia do odpowiedniej instytucji, form wsparcia, jakie szkoła zaoferuje dziecku </w:t>
        <w:br/>
        <w:t xml:space="preserve">(ze wskazaniem, kto jakie działania podejmie), skierowania dziecka do specjalistycznej placówki pomocy dziecku, jeżeli istnieje taka potrzeba. </w:t>
        <w:br/>
        <w:t>7. W przypadkach bardziej skomplikowanych (dotyczących wykorzystywania seksualnego oraz znęcania się fizycznego i psychicznego o dużym nasileniu) wychowawca zgłasza problem dyrektorowi/wicedyrektorowi szkoły, a w przypadku jego nieobecności koordynatorowi. Dyrektor powołuje zespół interwencyjny, w skład którego mogą wejść: dyrektor/ wicedyrektor, wychowawca, pedagog, psycholog, personel medyczny, inne osoby mające wiedzę na temat krzywdzenia dziecka. Wsparcia udzielać może również koordynator. Plan pomocy dziecku jest przedstawiany przez pedagoga/ psychologa/ koordynatora rodzicom/ opiekunom z zaleceniem współpracy przy jego realizacji.</w:t>
        <w:br/>
        <w:t>8. Pedagog/psycholog/koordynator informuje rodziców/opiekunów o obowiązku szkoły zgłoszenia podejrzenia krzywdzenia dziecka do odpowiedniej instytucji (prokuratura/ policja lub sąd rodzinno</w:t>
        <w:noBreakHyphen/>
        <w:t xml:space="preserve">opiekuńczy, lub przewodniczący zespołu interdyscyplinarnego – procedura „Niebieskie Karty”). </w:t>
        <w:br/>
        <w:t>9. Po poinformowaniu rodziców– zgodnie z punktem poprzedzającym-  osoba wyznaczona przez dyrektora składa zawiadomienie o podejrzeniu przestępstwa do prokuratury/policji lub wniosek o wgląd w sytuację rodziny do sądu rejonowego, wydziału rodzinnego i nieletnich, lub przesyła formularz „Niebieska Karta – A” do przewodniczącego zespołu interdyscyplinarnego. Prawidłowość sformułowania zawiadomienia lub wniosku sprawdza koordynator projektu bądź dyrektor.</w:t>
        <w:br/>
        <w:t xml:space="preserve">10. Dalszy tok postępowania leży w kompetencjach szkoły wskazanych w punkcie poprzedzającym. </w:t>
        <w:br/>
        <w:t xml:space="preserve">11. W przypadku, gdy podejrzenie krzywdzenia zgłosili opiekunowie dziecka, a podejrzenie to nie zostało potwierdzone, należy o tym fakcie poinformować opiekunów dziecka na piśmie.  Wychowawca klasy monitoruje przebieg realizacji planu. </w:t>
        <w:br/>
        <w:t>12. Wszyscy pracownicy szkoły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pPr>
        <w:pStyle w:val="Normal"/>
        <w:spacing w:lineRule="auto" w:line="360" w:before="0" w:after="240"/>
        <w:rPr>
          <w:rFonts w:ascii="Arial" w:hAnsi="Arial" w:cs="Arial"/>
          <w:b/>
          <w:b/>
          <w:sz w:val="22"/>
          <w:szCs w:val="22"/>
        </w:rPr>
      </w:pPr>
      <w:r>
        <w:rPr>
          <w:rFonts w:cs="Arial" w:ascii="Arial" w:hAnsi="Arial"/>
          <w:sz w:val="22"/>
          <w:szCs w:val="22"/>
        </w:rPr>
        <w:br/>
      </w:r>
      <w:r>
        <w:rPr>
          <w:b/>
        </w:rPr>
        <w:t xml:space="preserve">                                                              Rozdział VI</w:t>
      </w:r>
      <w:r>
        <w:rPr/>
        <w:br/>
        <w:tab/>
      </w:r>
      <w:r>
        <w:rPr>
          <w:rFonts w:eastAsia="Times New Roman" w:cs="Arial" w:ascii="Arial" w:hAnsi="Arial"/>
          <w:b/>
          <w:bCs/>
          <w:color w:val="323232"/>
        </w:rPr>
        <w:t>Procedury interwencji w przypadku podejrzenia krzywdzenia dziecka</w:t>
      </w:r>
      <w:r>
        <w:rPr/>
        <w:br/>
        <w:br/>
      </w:r>
      <w:r>
        <w:rPr>
          <w:rFonts w:eastAsia="Times New Roman" w:cs="Arial" w:ascii="Arial" w:hAnsi="Arial"/>
          <w:color w:val="323232"/>
          <w:sz w:val="22"/>
          <w:szCs w:val="22"/>
        </w:rPr>
        <w:t xml:space="preserve">W przypadku powzięcia przez członka personelu szkoły podejrzenia, że dziecko jest krzywdzone, ma on obowiązek sporządzenia notatki służbowej i przekazania uzyskanej informacji (do wyboru) wychowawcy/pedagogowi/psychologowi/kierownictwu </w:t>
      </w:r>
      <w:r>
        <w:rPr>
          <w:rFonts w:eastAsia="Times New Roman" w:cs="Arial" w:ascii="Arial" w:hAnsi="Arial"/>
          <w:color w:val="323232"/>
          <w:kern w:val="0"/>
          <w:sz w:val="22"/>
          <w:szCs w:val="22"/>
          <w:lang w:val="pl-PL" w:eastAsia="ja-JP" w:bidi="ar-SA"/>
        </w:rPr>
        <w:t>szkoły.</w:t>
      </w:r>
      <w:r>
        <w:rPr/>
        <w:br/>
        <w:br/>
        <w:br/>
      </w:r>
      <w:r>
        <w:rPr>
          <w:rFonts w:eastAsia="Times New Roman" w:cs="Arial" w:ascii="Arial" w:hAnsi="Arial"/>
          <w:color w:val="323232"/>
          <w:sz w:val="22"/>
          <w:szCs w:val="22"/>
        </w:rPr>
        <w:t>1. Pedagog/psycholog/ wychowawca/ inny specjalista, wzywa opiekunów dziecka, którego krzywdzenie podejrzewa, oraz informuje ich o podejrzeniu.</w:t>
      </w:r>
      <w:r>
        <w:rPr/>
        <w:br/>
      </w:r>
      <w:r>
        <w:rPr>
          <w:rFonts w:eastAsia="Times New Roman" w:cs="Arial" w:ascii="Arial" w:hAnsi="Arial"/>
          <w:color w:val="323232"/>
          <w:sz w:val="22"/>
          <w:szCs w:val="22"/>
        </w:rPr>
        <w:t>2. Pedagog/psycholog/ wychowawca/ inny specjalista, powinien sporządzić opis sytuacji szkolnej i rodzinnej dziecka na podstawie rozmów z dzieckiem, nauczycielami, wychowawcą i rodzicami, oraz plan pomocy dziecku.</w:t>
      </w:r>
      <w:r>
        <w:rPr/>
        <w:br/>
      </w:r>
      <w:r>
        <w:rPr>
          <w:rFonts w:eastAsia="Times New Roman" w:cs="Arial" w:ascii="Arial" w:hAnsi="Arial"/>
          <w:color w:val="323232"/>
          <w:sz w:val="22"/>
          <w:szCs w:val="22"/>
        </w:rPr>
        <w:t>3. Plan pomocy dziecku powinien zawierać wskazania dotyczące:</w:t>
      </w:r>
      <w:r>
        <w:rPr/>
        <w:br/>
      </w:r>
      <w:r>
        <w:rPr>
          <w:rFonts w:eastAsia="Times New Roman" w:cs="Arial" w:ascii="Arial" w:hAnsi="Arial"/>
          <w:color w:val="323232"/>
          <w:sz w:val="22"/>
          <w:szCs w:val="22"/>
        </w:rPr>
        <w:t xml:space="preserve">a) podjęcia przez szkołę działań w celu zapewnienia dziecku bezpieczeństwa, </w:t>
        <w:br/>
        <w:t>w tym zgłoszenie podejrzenia krzywdzenia do odpowiedniej placówki;</w:t>
      </w:r>
      <w:r>
        <w:rPr/>
        <w:br/>
      </w:r>
      <w:r>
        <w:rPr>
          <w:rFonts w:eastAsia="Times New Roman" w:cs="Arial" w:ascii="Arial" w:hAnsi="Arial"/>
          <w:color w:val="323232"/>
          <w:sz w:val="22"/>
          <w:szCs w:val="22"/>
        </w:rPr>
        <w:t>b) wsparcia, jakie placówka zaoferuje dziecku;</w:t>
      </w:r>
      <w:r>
        <w:rPr/>
        <w:br/>
      </w:r>
      <w:r>
        <w:rPr>
          <w:rFonts w:eastAsia="Times New Roman" w:cs="Arial" w:ascii="Arial" w:hAnsi="Arial"/>
          <w:color w:val="323232"/>
          <w:sz w:val="22"/>
          <w:szCs w:val="22"/>
        </w:rPr>
        <w:t>c) skierowania dziecka do specjalistycznej placówki pomocy dziecku, jeżeli istnieje taka potrzeba.</w:t>
      </w:r>
      <w:r>
        <w:rPr/>
        <w:br/>
      </w:r>
      <w:r>
        <w:rPr>
          <w:rFonts w:eastAsia="Times New Roman" w:cs="Arial" w:ascii="Arial" w:hAnsi="Arial"/>
          <w:color w:val="323232"/>
          <w:sz w:val="22"/>
          <w:szCs w:val="22"/>
        </w:rPr>
        <w:t xml:space="preserve">4. W przypadkach bardziej skomplikowanych (dotyczących wykorzystywania seksualnego oraz znęcania się fizycznego i psychicznego o dużym nasileniu) kierownictwo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powołuje zespół interwencyjny, w skład którego mogą wejść: pedagog/psycholog, wychowawca dziecka, kierownictwo szkoły, inni członkowie personelu mający wiedzę</w:t>
        <w:br/>
        <w:t>o krzywdzeniu dziecka lub o dziecku (dalej określani jako: zespół interwencyjny).</w:t>
      </w:r>
      <w:r>
        <w:rPr/>
        <w:br/>
      </w:r>
      <w:r>
        <w:rPr>
          <w:rFonts w:eastAsia="Times New Roman" w:cs="Arial" w:ascii="Arial" w:hAnsi="Arial"/>
          <w:color w:val="323232"/>
          <w:sz w:val="22"/>
          <w:szCs w:val="22"/>
        </w:rPr>
        <w:t>5. Zespół interwencyjny sporządza plan pomocy dziecku, na podstawie opisu sporządzonego przez pedagoga/psychologa oraz innych, uzyskanych przez członków zespołu, informacji.</w:t>
      </w:r>
      <w:r>
        <w:rPr/>
        <w:br/>
      </w:r>
      <w:r>
        <w:rPr>
          <w:rFonts w:eastAsia="Times New Roman" w:cs="Arial" w:ascii="Arial" w:hAnsi="Arial"/>
          <w:color w:val="323232"/>
          <w:sz w:val="22"/>
          <w:szCs w:val="22"/>
        </w:rPr>
        <w:t>6. 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r>
        <w:rPr/>
        <w:br/>
      </w:r>
      <w:r>
        <w:rPr>
          <w:rFonts w:eastAsia="Times New Roman" w:cs="Arial" w:ascii="Arial" w:hAnsi="Arial"/>
          <w:color w:val="323232"/>
          <w:sz w:val="22"/>
          <w:szCs w:val="22"/>
        </w:rPr>
        <w:t>7. Plan pomocy dziecku jest przedstawiany przez pracownika opiekunom, z zaleceniem współpracy przy jego realizacji.</w:t>
      </w:r>
      <w:r>
        <w:rPr/>
        <w:br/>
      </w:r>
      <w:r>
        <w:rPr>
          <w:rFonts w:eastAsia="Times New Roman" w:cs="Arial" w:ascii="Arial" w:hAnsi="Arial"/>
          <w:color w:val="323232"/>
          <w:sz w:val="22"/>
          <w:szCs w:val="22"/>
        </w:rPr>
        <w:t xml:space="preserve">9. Pracownik informuje opiekunów o obowiązku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w:t>
        <w:br/>
        <w:t>z nim interwencji).</w:t>
      </w:r>
      <w:r>
        <w:rPr/>
        <w:br/>
      </w:r>
      <w:r>
        <w:rPr>
          <w:rFonts w:eastAsia="Times New Roman" w:cs="Arial" w:ascii="Arial" w:hAnsi="Arial"/>
          <w:color w:val="323232"/>
          <w:sz w:val="22"/>
          <w:szCs w:val="22"/>
        </w:rPr>
        <w:t xml:space="preserve">10. Po poinformowaniu opiekunów przez pracownika – zgodnie z punktem poprzedzającym – kierownictwo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r>
        <w:rPr/>
        <w:br/>
      </w:r>
      <w:r>
        <w:rPr>
          <w:rFonts w:eastAsia="Times New Roman" w:cs="Arial" w:ascii="Arial" w:hAnsi="Arial"/>
          <w:color w:val="323232"/>
          <w:sz w:val="22"/>
          <w:szCs w:val="22"/>
        </w:rPr>
        <w:t>11. Dalszy tok postępowania leży w kompetencjach instytucji wskazanych w punkcie poprzedzającym.</w:t>
      </w:r>
      <w:r>
        <w:rPr/>
        <w:br/>
      </w:r>
      <w:r>
        <w:rPr>
          <w:rFonts w:eastAsia="Times New Roman" w:cs="Arial" w:ascii="Arial" w:hAnsi="Arial"/>
          <w:color w:val="323232"/>
          <w:sz w:val="22"/>
          <w:szCs w:val="22"/>
        </w:rPr>
        <w:t xml:space="preserve">12. W przypadku gdy podejrzenie krzywdzenia zgłosili opiekunowie dziecka, a podejrzenie to nie zostało potwierdzone, należy o tym fakcie poinformować opiekunów dziecka </w:t>
        <w:br/>
        <w:t>na piśmie.</w:t>
      </w:r>
      <w:r>
        <w:rPr/>
        <w:br/>
      </w:r>
      <w:r>
        <w:rPr>
          <w:rFonts w:eastAsia="Times New Roman" w:cs="Arial" w:ascii="Arial" w:hAnsi="Arial"/>
          <w:color w:val="323232"/>
          <w:sz w:val="22"/>
          <w:szCs w:val="22"/>
        </w:rPr>
        <w:t>13. Z przebiegu interwencji sporządza się kartę interwencji. Kartę załącza się do akt osobowych dziecka.</w:t>
      </w:r>
      <w:r>
        <w:rPr/>
        <w:br/>
      </w:r>
      <w:r>
        <w:rPr>
          <w:rFonts w:eastAsia="Times New Roman" w:cs="Arial" w:ascii="Arial" w:hAnsi="Arial"/>
          <w:color w:val="323232"/>
          <w:sz w:val="22"/>
          <w:szCs w:val="22"/>
        </w:rPr>
        <w:t xml:space="preserve">14. Cały personel placówki i inne osoby, które w związku z wykonywaniem obowiązków służbowych podjęły informację o krzywdzeniu dziecka lub informacje z tym związane, </w:t>
        <w:br/>
        <w:t>są zobowiązane do zachowania tych informacji w tajemnicy, wyłączając informacje przekazywane uprawnionym instytucjom w ramach działań interwencyjnych.</w:t>
      </w:r>
      <w:r>
        <w:rPr/>
        <w:br/>
        <w:br/>
      </w:r>
      <w:r>
        <w:rPr>
          <w:rFonts w:cs="Arial" w:ascii="Arial" w:hAnsi="Arial"/>
          <w:b/>
          <w:sz w:val="22"/>
          <w:szCs w:val="22"/>
        </w:rPr>
        <w:t xml:space="preserve">                                                           Rozdział VII</w:t>
      </w:r>
    </w:p>
    <w:p>
      <w:pPr>
        <w:pStyle w:val="Normal"/>
        <w:spacing w:lineRule="auto" w:line="360" w:before="0" w:after="240"/>
        <w:ind w:firstLine="708"/>
        <w:rPr>
          <w:rFonts w:ascii="Arial" w:hAnsi="Arial" w:eastAsia="Times New Roman" w:cs="Arial"/>
          <w:b/>
          <w:b/>
          <w:color w:val="323232"/>
          <w:sz w:val="22"/>
          <w:szCs w:val="22"/>
        </w:rPr>
      </w:pPr>
      <w:r>
        <w:rPr>
          <w:rFonts w:eastAsia="Times New Roman" w:cs="Arial" w:ascii="Arial" w:hAnsi="Arial"/>
          <w:b/>
          <w:bCs/>
          <w:color w:val="323232"/>
          <w:sz w:val="22"/>
          <w:szCs w:val="22"/>
        </w:rPr>
        <w:t xml:space="preserve">Zasady ochrony danych osobowych oraz wizerunku dzieci w szkole </w:t>
      </w:r>
      <w:r>
        <w:rPr/>
        <w:br/>
        <w:br/>
      </w:r>
      <w:r>
        <w:rPr>
          <w:rFonts w:eastAsia="Times New Roman" w:cs="Arial" w:ascii="Arial" w:hAnsi="Arial"/>
          <w:color w:val="323232"/>
          <w:sz w:val="22"/>
          <w:szCs w:val="22"/>
        </w:rPr>
        <w:t xml:space="preserve">1. </w:t>
      </w:r>
      <w:r>
        <w:rPr>
          <w:rFonts w:eastAsia="Times New Roman" w:cs="Arial" w:ascii="Arial" w:hAnsi="Arial"/>
          <w:color w:val="323232"/>
          <w:kern w:val="0"/>
          <w:sz w:val="22"/>
          <w:szCs w:val="22"/>
          <w:lang w:val="pl-PL" w:eastAsia="ja-JP" w:bidi="ar-SA"/>
        </w:rPr>
        <w:t>Szkoła</w:t>
      </w:r>
      <w:r>
        <w:rPr>
          <w:rFonts w:eastAsia="Times New Roman" w:cs="Arial" w:ascii="Arial" w:hAnsi="Arial"/>
          <w:color w:val="323232"/>
          <w:sz w:val="22"/>
          <w:szCs w:val="22"/>
        </w:rPr>
        <w:t xml:space="preserve"> zapewnia najwyższe standardy ochrony danych osobowych dzieci zgodnie </w:t>
        <w:br/>
        <w:t>z obowiązującymi przepisami prawa.</w:t>
      </w:r>
      <w:r>
        <w:rPr/>
        <w:br/>
      </w:r>
      <w:r>
        <w:rPr>
          <w:rFonts w:eastAsia="Times New Roman" w:cs="Arial" w:ascii="Arial" w:hAnsi="Arial"/>
          <w:color w:val="323232"/>
          <w:sz w:val="22"/>
          <w:szCs w:val="22"/>
        </w:rPr>
        <w:t xml:space="preserve">2. </w:t>
      </w:r>
      <w:r>
        <w:rPr>
          <w:rFonts w:eastAsia="Times New Roman" w:cs="Arial" w:ascii="Arial" w:hAnsi="Arial"/>
          <w:color w:val="323232"/>
          <w:kern w:val="0"/>
          <w:sz w:val="22"/>
          <w:szCs w:val="22"/>
          <w:lang w:val="pl-PL" w:eastAsia="ja-JP" w:bidi="ar-SA"/>
        </w:rPr>
        <w:t>Szkoła</w:t>
      </w:r>
      <w:r>
        <w:rPr>
          <w:rFonts w:eastAsia="Times New Roman" w:cs="Arial" w:ascii="Arial" w:hAnsi="Arial"/>
          <w:color w:val="323232"/>
          <w:sz w:val="22"/>
          <w:szCs w:val="22"/>
        </w:rPr>
        <w:t>, uznając prawo dziecka do prywatności i ochrony dóbr osobistych, zapewnia ochronę wizerunku dziecka.</w:t>
      </w:r>
      <w:r>
        <w:rPr/>
        <w:br/>
      </w:r>
      <w:r>
        <w:rPr>
          <w:rFonts w:eastAsia="Times New Roman" w:cs="Arial" w:ascii="Arial" w:hAnsi="Arial"/>
          <w:color w:val="323232"/>
          <w:sz w:val="22"/>
          <w:szCs w:val="22"/>
        </w:rPr>
        <w:t xml:space="preserve">3. W swoich działaniach </w:t>
      </w:r>
      <w:r>
        <w:rPr>
          <w:rFonts w:eastAsia="Times New Roman" w:cs="Arial" w:ascii="Arial" w:hAnsi="Arial"/>
          <w:color w:val="323232"/>
          <w:kern w:val="0"/>
          <w:sz w:val="22"/>
          <w:szCs w:val="22"/>
          <w:lang w:val="pl-PL" w:eastAsia="ja-JP" w:bidi="ar-SA"/>
        </w:rPr>
        <w:t>szkoła</w:t>
      </w:r>
      <w:r>
        <w:rPr>
          <w:rFonts w:eastAsia="Times New Roman" w:cs="Arial" w:ascii="Arial" w:hAnsi="Arial"/>
          <w:color w:val="323232"/>
          <w:sz w:val="22"/>
          <w:szCs w:val="22"/>
        </w:rPr>
        <w:t xml:space="preserve"> kieruje się odpowiedzialnością wobec utrwalania,</w:t>
      </w:r>
      <w:r>
        <w:rPr/>
        <w:br/>
      </w:r>
      <w:r>
        <w:rPr>
          <w:rFonts w:eastAsia="Times New Roman" w:cs="Arial" w:ascii="Arial" w:hAnsi="Arial"/>
          <w:color w:val="323232"/>
          <w:sz w:val="22"/>
          <w:szCs w:val="22"/>
        </w:rPr>
        <w:t>przetwarzania i publikowania wizerunku dzieci.</w:t>
      </w:r>
      <w:r>
        <w:rPr/>
        <w:br/>
      </w:r>
      <w:r>
        <w:rPr>
          <w:rFonts w:eastAsia="Times New Roman" w:cs="Arial" w:ascii="Arial" w:hAnsi="Arial"/>
          <w:color w:val="323232"/>
          <w:sz w:val="22"/>
          <w:szCs w:val="22"/>
        </w:rPr>
        <w:t>4. W materiałach, którymi szkoła się dzieli dzieci, nie są w żaden sposób</w:t>
      </w:r>
      <w:r>
        <w:rPr/>
        <w:br/>
      </w:r>
      <w:r>
        <w:rPr>
          <w:rFonts w:eastAsia="Times New Roman" w:cs="Arial" w:ascii="Arial" w:hAnsi="Arial"/>
          <w:color w:val="323232"/>
          <w:sz w:val="22"/>
          <w:szCs w:val="22"/>
        </w:rPr>
        <w:t>ośmieszane.</w:t>
      </w:r>
      <w:r>
        <w:rPr/>
        <w:br/>
      </w:r>
      <w:r>
        <w:rPr>
          <w:rFonts w:eastAsia="Times New Roman" w:cs="Arial" w:ascii="Arial" w:hAnsi="Arial"/>
          <w:color w:val="323232"/>
          <w:sz w:val="22"/>
          <w:szCs w:val="22"/>
        </w:rPr>
        <w:t xml:space="preserve">5. Szkoła wymaga pisemnej zgody od rodziców/opiekunów prawnych, potwierdzającej, </w:t>
        <w:br/>
        <w:t xml:space="preserve">iż wizerunek dziecka może zostać zarejestrowany i wykorzystany. Zgoda jest wymagana przed publikacją zdjęć/nagrań i należy ją uzyskać od każdego nowego ucznia. </w:t>
      </w:r>
      <w:r>
        <w:rPr/>
        <w:br/>
      </w:r>
      <w:r>
        <w:rPr>
          <w:rFonts w:eastAsia="Times New Roman" w:cs="Arial" w:ascii="Arial" w:hAnsi="Arial"/>
          <w:color w:val="323232"/>
          <w:sz w:val="22"/>
          <w:szCs w:val="22"/>
        </w:rPr>
        <w:t>6. Podczas wykonywania zdjęć/nagrań przez osoby spoza szkoły, dzieci pozostają przez cały czas pod opieką nauczyciela.</w:t>
      </w:r>
      <w:r>
        <w:rPr/>
        <w:br/>
      </w:r>
      <w:r>
        <w:rPr>
          <w:rFonts w:eastAsia="Times New Roman" w:cs="Arial" w:ascii="Arial" w:hAnsi="Arial"/>
          <w:color w:val="323232"/>
          <w:sz w:val="22"/>
          <w:szCs w:val="22"/>
        </w:rPr>
        <w:t>7. Jeśli wizerunek dziecka stanowi jedynie szczegół całości (np. impreza publiczna, monitoring), zgoda na publikację nie jest wymagana.</w:t>
      </w:r>
      <w:r>
        <w:rPr/>
        <w:br/>
      </w:r>
      <w:r>
        <w:rPr>
          <w:rFonts w:eastAsia="Times New Roman" w:cs="Arial" w:ascii="Arial" w:hAnsi="Arial"/>
          <w:color w:val="323232"/>
          <w:sz w:val="22"/>
          <w:szCs w:val="22"/>
        </w:rPr>
        <w:t>8. W sytuacji, w której rodzice/opiekunowie prawni rejestrują wydarzenia szkolne na użytek</w:t>
      </w:r>
      <w:r>
        <w:rPr/>
        <w:br/>
      </w:r>
      <w:r>
        <w:rPr>
          <w:rFonts w:eastAsia="Times New Roman" w:cs="Arial" w:ascii="Arial" w:hAnsi="Arial"/>
          <w:color w:val="323232"/>
          <w:sz w:val="22"/>
          <w:szCs w:val="22"/>
        </w:rPr>
        <w:t>własny, placówka ma obowiązek poinformować, iż wymagane jest uzyskanie zgody na</w:t>
      </w:r>
      <w:r>
        <w:rPr/>
        <w:br/>
      </w:r>
      <w:r>
        <w:rPr>
          <w:rFonts w:eastAsia="Times New Roman" w:cs="Arial" w:ascii="Arial" w:hAnsi="Arial"/>
          <w:color w:val="323232"/>
          <w:sz w:val="22"/>
          <w:szCs w:val="22"/>
        </w:rPr>
        <w:t xml:space="preserve">rejestrowanie od rodziców/opiekunów pozostałych dzieci uczestniczących w wydarzeniu. </w:t>
      </w:r>
      <w:r>
        <w:rPr>
          <w:rFonts w:eastAsia="Times New Roman" w:cs="Arial" w:ascii="Arial" w:hAnsi="Arial"/>
          <w:color w:val="323232"/>
          <w:kern w:val="0"/>
          <w:sz w:val="22"/>
          <w:szCs w:val="22"/>
          <w:lang w:val="pl-PL" w:eastAsia="ja-JP" w:bidi="ar-SA"/>
        </w:rPr>
        <w:t>Szkoła</w:t>
      </w:r>
      <w:r>
        <w:rPr>
          <w:rFonts w:eastAsia="Times New Roman" w:cs="Arial" w:ascii="Arial" w:hAnsi="Arial"/>
          <w:color w:val="323232"/>
          <w:sz w:val="22"/>
          <w:szCs w:val="22"/>
        </w:rPr>
        <w:t xml:space="preserve"> proponuje, by do rejestrowania wydarzenia wyznaczono jedną osobę</w:t>
      </w:r>
      <w:r>
        <w:rPr/>
        <w:br/>
      </w:r>
      <w:r>
        <w:rPr>
          <w:rFonts w:eastAsia="Times New Roman" w:cs="Arial" w:ascii="Arial" w:hAnsi="Arial"/>
          <w:color w:val="323232"/>
          <w:sz w:val="22"/>
          <w:szCs w:val="22"/>
        </w:rPr>
        <w:t>9. Jeśli rodzice/opiekunowie prawni nie wyrazili zgody na utrwalanie wizerunku, szkoła musi</w:t>
      </w:r>
      <w:r>
        <w:rPr/>
        <w:br/>
      </w:r>
      <w:r>
        <w:rPr>
          <w:rFonts w:eastAsia="Times New Roman" w:cs="Arial" w:ascii="Arial" w:hAnsi="Arial"/>
          <w:color w:val="323232"/>
          <w:sz w:val="22"/>
          <w:szCs w:val="22"/>
        </w:rPr>
        <w:t>respektować ich decyzję. Każdorazowo zostanie ustalona procedura mająca na celu pomoc w identyfikacji dziecka, aby jego wizerunek nie został utrwalony.</w:t>
      </w:r>
      <w:r>
        <w:rPr/>
        <w:br/>
      </w:r>
      <w:r>
        <w:rPr>
          <w:rFonts w:eastAsia="Times New Roman" w:cs="Arial" w:ascii="Arial" w:hAnsi="Arial"/>
          <w:color w:val="323232"/>
          <w:sz w:val="22"/>
          <w:szCs w:val="22"/>
        </w:rPr>
        <w:t>10. Każdy sygnał lub podejrzenie dotyczące niewłaściwego udostępniania wizerunku będzie</w:t>
      </w:r>
      <w:r>
        <w:rPr/>
        <w:br/>
      </w:r>
      <w:r>
        <w:rPr>
          <w:rFonts w:eastAsia="Times New Roman" w:cs="Arial" w:ascii="Arial" w:hAnsi="Arial"/>
          <w:color w:val="323232"/>
          <w:sz w:val="22"/>
          <w:szCs w:val="22"/>
        </w:rPr>
        <w:t>zgłoszony i zarejestrowany.</w:t>
      </w:r>
      <w:r>
        <w:rPr/>
        <w:br/>
      </w:r>
      <w:r>
        <w:rPr>
          <w:rFonts w:eastAsia="Times New Roman" w:cs="Arial" w:ascii="Arial" w:hAnsi="Arial"/>
          <w:color w:val="323232"/>
          <w:sz w:val="22"/>
          <w:szCs w:val="22"/>
        </w:rPr>
        <w:t xml:space="preserve">11. Dane osobowe będą przechowywane przez okres wynikający z przepisów prawa, </w:t>
        <w:br/>
        <w:t>w</w:t>
      </w:r>
      <w:r>
        <w:rPr/>
        <w:t xml:space="preserve"> </w:t>
      </w:r>
      <w:r>
        <w:rPr>
          <w:rFonts w:eastAsia="Times New Roman" w:cs="Arial" w:ascii="Arial" w:hAnsi="Arial"/>
          <w:color w:val="323232"/>
          <w:sz w:val="22"/>
          <w:szCs w:val="22"/>
        </w:rPr>
        <w:t xml:space="preserve">szczególności ustawy z dnia 14 lipca 1983 r. o narodowym zasobie archiwalnym </w:t>
        <w:br/>
        <w:t>i archiwach oraz rozporządzenia Prezesa Rady Ministrów z dnia 18 stycznia 2011 r.</w:t>
        <w:br/>
        <w:t xml:space="preserve">w sprawie instrukcji kancelaryjnej, jednolitych rzeczowych wykazów akt oraz instrukcji </w:t>
        <w:br/>
        <w:t>w sprawie organizacji i</w:t>
      </w:r>
      <w:r>
        <w:rPr/>
        <w:t xml:space="preserve"> </w:t>
      </w:r>
      <w:r>
        <w:rPr>
          <w:rFonts w:eastAsia="Times New Roman" w:cs="Arial" w:ascii="Arial" w:hAnsi="Arial"/>
          <w:color w:val="323232"/>
          <w:sz w:val="22"/>
          <w:szCs w:val="22"/>
        </w:rPr>
        <w:t xml:space="preserve">zakresu działania archiwów zakładowych. </w:t>
        <w:br/>
        <w:t>W przypadku gdy przepisy prawa nie określają</w:t>
      </w:r>
      <w:r>
        <w:rPr/>
        <w:t xml:space="preserve"> </w:t>
      </w:r>
      <w:r>
        <w:rPr>
          <w:rFonts w:eastAsia="Times New Roman" w:cs="Arial" w:ascii="Arial" w:hAnsi="Arial"/>
          <w:color w:val="323232"/>
          <w:sz w:val="22"/>
          <w:szCs w:val="22"/>
        </w:rPr>
        <w:t>okresu przechowywania dotyczącego konkretnej kategorii spraw – dane będą przechowane</w:t>
      </w:r>
      <w:r>
        <w:rPr/>
        <w:t xml:space="preserve"> </w:t>
      </w:r>
      <w:r>
        <w:rPr>
          <w:rFonts w:eastAsia="Times New Roman" w:cs="Arial" w:ascii="Arial" w:hAnsi="Arial"/>
          <w:color w:val="323232"/>
          <w:sz w:val="22"/>
          <w:szCs w:val="22"/>
        </w:rPr>
        <w:t>przez czas potrzebny do realizacji celu, w którym zostały zebrane.</w:t>
      </w:r>
      <w:r>
        <w:rPr/>
        <w:br/>
        <w:br/>
      </w:r>
      <w:r>
        <w:rPr>
          <w:rFonts w:eastAsia="Times New Roman" w:cs="Arial" w:ascii="Arial" w:hAnsi="Arial"/>
          <w:b/>
          <w:color w:val="323232"/>
          <w:sz w:val="22"/>
          <w:szCs w:val="22"/>
        </w:rPr>
        <w:t xml:space="preserve">                                                          Rozdział VIII</w:t>
      </w:r>
    </w:p>
    <w:p>
      <w:pPr>
        <w:pStyle w:val="Normal"/>
        <w:spacing w:lineRule="auto" w:line="360" w:before="0" w:after="240"/>
        <w:ind w:firstLine="708"/>
        <w:rPr>
          <w:rFonts w:ascii="Arial" w:hAnsi="Arial" w:eastAsia="Times New Roman" w:cs="Arial"/>
          <w:color w:val="323232"/>
          <w:sz w:val="22"/>
          <w:szCs w:val="22"/>
        </w:rPr>
      </w:pPr>
      <w:r>
        <w:rPr>
          <w:rFonts w:eastAsia="Times New Roman" w:cs="Arial" w:ascii="Arial" w:hAnsi="Arial"/>
          <w:b/>
          <w:bCs/>
          <w:color w:val="323232"/>
          <w:sz w:val="22"/>
          <w:szCs w:val="22"/>
        </w:rPr>
        <w:t xml:space="preserve">Zasady bezpiecznego korzystania z internetu i mediów elektronicznych </w:t>
      </w:r>
      <w:r>
        <w:rPr/>
        <w:br/>
        <w:br/>
      </w:r>
      <w:r>
        <w:rPr>
          <w:rFonts w:eastAsia="Times New Roman" w:cs="Arial" w:ascii="Arial" w:hAnsi="Arial"/>
          <w:color w:val="323232"/>
          <w:sz w:val="22"/>
          <w:szCs w:val="22"/>
        </w:rPr>
        <w:t xml:space="preserve">1. </w:t>
      </w:r>
      <w:r>
        <w:rPr>
          <w:rFonts w:eastAsia="Times New Roman" w:cs="Arial" w:ascii="Arial" w:hAnsi="Arial"/>
          <w:color w:val="323232"/>
          <w:kern w:val="0"/>
          <w:sz w:val="22"/>
          <w:szCs w:val="22"/>
          <w:lang w:val="pl-PL" w:eastAsia="ja-JP" w:bidi="ar-SA"/>
        </w:rPr>
        <w:t>Szkoła</w:t>
      </w:r>
      <w:r>
        <w:rPr>
          <w:rFonts w:eastAsia="Times New Roman" w:cs="Arial" w:ascii="Arial" w:hAnsi="Arial"/>
          <w:color w:val="323232"/>
          <w:sz w:val="22"/>
          <w:szCs w:val="22"/>
        </w:rPr>
        <w:t xml:space="preserve">, zapewniając dzieciom dostęp do internetu, jest zobowiązana podejmować działania zabezpieczające dzieci przed dostępem do treści, które mogą stanowić zagrożenie dla ich prawidłowego rozwoju; w szczególności należy zainstalować i aktualizować oprogramowanie zabezpieczające. </w:t>
      </w:r>
      <w:r>
        <w:rPr/>
        <w:br/>
      </w:r>
      <w:r>
        <w:rPr>
          <w:rFonts w:eastAsia="Times New Roman" w:cs="Arial" w:ascii="Arial" w:hAnsi="Arial"/>
          <w:color w:val="323232"/>
          <w:sz w:val="22"/>
          <w:szCs w:val="22"/>
        </w:rPr>
        <w:t xml:space="preserve">2. Na terenie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dostęp dziecka do internetu możliwy jest pod nadzorem członka personelu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na zajęciach komputerowych/informatyce. </w:t>
      </w:r>
      <w:r>
        <w:rPr/>
        <w:br/>
      </w:r>
      <w:r>
        <w:rPr>
          <w:rFonts w:eastAsia="Times New Roman" w:cs="Arial" w:ascii="Arial" w:hAnsi="Arial"/>
          <w:color w:val="323232"/>
          <w:sz w:val="22"/>
          <w:szCs w:val="22"/>
        </w:rPr>
        <w:t xml:space="preserve">3. W przypadku dostępu realizowanego pod nadzorem członka personelu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w:t>
        <w:br/>
        <w:t>ma on obowiązek informowania dzieci o zasadach bezpiecznego korzystania z internetu. Personel szkoły czuwa także nad bezpieczeństwem korzystania z internetu przez dzieci podczas lekcji.</w:t>
      </w:r>
      <w:r>
        <w:rPr/>
        <w:br/>
      </w:r>
      <w:r>
        <w:rPr>
          <w:rFonts w:eastAsia="Times New Roman" w:cs="Arial" w:ascii="Arial" w:hAnsi="Arial"/>
          <w:color w:val="323232"/>
          <w:sz w:val="22"/>
          <w:szCs w:val="22"/>
        </w:rPr>
        <w:t>4. W miarę możliwości osoba odpowiedzialna za internet przeprowadza z dziećmi cykliczne szkolenia dotyczące bezpiecznego korzystania z internetu.</w:t>
      </w:r>
      <w:r>
        <w:rPr/>
        <w:br/>
      </w:r>
      <w:r>
        <w:rPr>
          <w:rFonts w:eastAsia="Times New Roman" w:cs="Arial" w:ascii="Arial" w:hAnsi="Arial"/>
          <w:color w:val="323232"/>
          <w:sz w:val="22"/>
          <w:szCs w:val="22"/>
        </w:rPr>
        <w:t xml:space="preserve">5. </w:t>
      </w:r>
      <w:r>
        <w:rPr>
          <w:rFonts w:eastAsia="Times New Roman" w:cs="Arial" w:ascii="Arial" w:hAnsi="Arial"/>
          <w:color w:val="323232"/>
          <w:kern w:val="0"/>
          <w:sz w:val="22"/>
          <w:szCs w:val="22"/>
          <w:lang w:val="pl-PL" w:eastAsia="ja-JP" w:bidi="ar-SA"/>
        </w:rPr>
        <w:t>Szkoła</w:t>
      </w:r>
      <w:r>
        <w:rPr>
          <w:rFonts w:eastAsia="Times New Roman" w:cs="Arial" w:ascii="Arial" w:hAnsi="Arial"/>
          <w:color w:val="323232"/>
          <w:sz w:val="22"/>
          <w:szCs w:val="22"/>
        </w:rPr>
        <w:t xml:space="preserve"> zapewnia stały dostęp do materiałów edukacyjnych, dotyczących bezpiecznego korzystania z internetu przy komputerach, z których możliwy jest dostęp swobodny.</w:t>
      </w:r>
      <w:r>
        <w:rPr/>
        <w:br/>
      </w:r>
      <w:r>
        <w:rPr>
          <w:rFonts w:cs="Arial" w:ascii="Arial" w:hAnsi="Arial"/>
        </w:rPr>
        <w:t>6</w:t>
      </w:r>
      <w:r>
        <w:rPr>
          <w:rFonts w:eastAsia="Times New Roman" w:cs="Arial" w:ascii="Arial" w:hAnsi="Arial"/>
          <w:color w:val="323232"/>
          <w:sz w:val="22"/>
          <w:szCs w:val="22"/>
        </w:rPr>
        <w:t>. Osoba odpowiedzialna za internet zapewnia, aby sieć internetowa szkoły była zabezpieczona przed niebezpiecznymi treściami.</w:t>
      </w:r>
      <w:r>
        <w:rPr/>
        <w:br/>
      </w:r>
      <w:r>
        <w:rPr>
          <w:rFonts w:cs="Arial" w:ascii="Arial" w:hAnsi="Arial"/>
        </w:rPr>
        <w:t>7</w:t>
      </w:r>
      <w:r>
        <w:rPr>
          <w:rFonts w:eastAsia="Times New Roman" w:cs="Arial" w:ascii="Arial" w:hAnsi="Arial"/>
          <w:color w:val="323232"/>
          <w:sz w:val="22"/>
          <w:szCs w:val="22"/>
        </w:rPr>
        <w:t>. W przypadku znalezienia niebezpiecznych treści, wyznaczony członek personelu stara się ustalić, kto korzystał z komputera w czasie ich wprowadzenia.</w:t>
      </w:r>
      <w:r>
        <w:rPr/>
        <w:br/>
      </w:r>
      <w:r>
        <w:rPr>
          <w:rFonts w:eastAsia="Times New Roman" w:cs="Arial" w:ascii="Arial" w:hAnsi="Arial"/>
          <w:color w:val="323232"/>
          <w:sz w:val="22"/>
          <w:szCs w:val="22"/>
        </w:rPr>
        <w:t xml:space="preserve">8. Informację o dziecku, które korzystało z komputera w czasie wprowadzenia niebezpiecznych treści, wyznaczony członek personelu przekazuje kierownictwu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które aranżuje dla dziecka rozmowę z psychologiem/ pedagogiem/ wychowawcą.</w:t>
      </w:r>
      <w:r>
        <w:rPr/>
        <w:br/>
      </w:r>
      <w:r>
        <w:rPr>
          <w:rFonts w:eastAsia="Times New Roman" w:cs="Arial" w:ascii="Arial" w:hAnsi="Arial"/>
          <w:color w:val="323232"/>
          <w:sz w:val="22"/>
          <w:szCs w:val="22"/>
        </w:rPr>
        <w:t>9. Personel przeprowadza z dzieckiem, o którym mowa w punktach poprzedzających, rozmowę na temat bezpieczeństwa w internecie.</w:t>
      </w:r>
      <w:r>
        <w:rPr/>
        <w:br/>
        <w:br/>
      </w:r>
    </w:p>
    <w:p>
      <w:pPr>
        <w:pStyle w:val="Normal"/>
        <w:spacing w:lineRule="auto" w:line="360" w:before="0" w:after="240"/>
        <w:jc w:val="center"/>
        <w:rPr>
          <w:rFonts w:ascii="Arial" w:hAnsi="Arial" w:eastAsia="Times New Roman" w:cs="Arial"/>
          <w:b/>
          <w:b/>
          <w:bCs/>
          <w:color w:val="323232"/>
          <w:sz w:val="22"/>
          <w:szCs w:val="22"/>
        </w:rPr>
      </w:pPr>
      <w:r>
        <w:rPr>
          <w:rFonts w:eastAsia="Times New Roman" w:cs="Arial" w:ascii="Arial" w:hAnsi="Arial"/>
          <w:b/>
          <w:bCs/>
          <w:color w:val="323232"/>
          <w:sz w:val="22"/>
          <w:szCs w:val="22"/>
        </w:rPr>
        <w:t>Rozdział IX</w:t>
      </w:r>
    </w:p>
    <w:p>
      <w:pPr>
        <w:pStyle w:val="Normal"/>
        <w:spacing w:lineRule="auto" w:line="360" w:before="0" w:after="240"/>
        <w:jc w:val="center"/>
        <w:rPr>
          <w:rFonts w:ascii="Arial" w:hAnsi="Arial" w:eastAsia="Times New Roman" w:cs="Arial"/>
          <w:color w:val="323232"/>
          <w:sz w:val="22"/>
          <w:szCs w:val="22"/>
        </w:rPr>
      </w:pPr>
      <w:r>
        <w:rPr>
          <w:rFonts w:eastAsia="Times New Roman" w:cs="Arial" w:ascii="Arial" w:hAnsi="Arial"/>
          <w:b/>
          <w:bCs/>
          <w:color w:val="323232"/>
          <w:sz w:val="22"/>
          <w:szCs w:val="22"/>
        </w:rPr>
        <w:t>Monitoring</w:t>
      </w:r>
    </w:p>
    <w:p>
      <w:pPr>
        <w:pStyle w:val="ListParagraph"/>
        <w:numPr>
          <w:ilvl w:val="0"/>
          <w:numId w:val="1"/>
        </w:numPr>
        <w:spacing w:lineRule="auto" w:line="360" w:before="0" w:after="240"/>
        <w:contextualSpacing/>
        <w:rPr/>
      </w:pPr>
      <w:r>
        <w:rPr>
          <w:rFonts w:eastAsia="Times New Roman" w:cs="Arial" w:ascii="Arial" w:hAnsi="Arial"/>
          <w:color w:val="323232"/>
          <w:sz w:val="22"/>
          <w:szCs w:val="22"/>
        </w:rPr>
        <w:t xml:space="preserve">Dyrektor SP 93 wyznacza  panią  Martynę Malik, jako osobę odpowiedzialną za Politykę ochrony dzieci w placówce. </w:t>
      </w:r>
      <w:r>
        <w:rPr/>
        <w:br/>
      </w:r>
      <w:r>
        <w:rPr>
          <w:rFonts w:eastAsia="Times New Roman" w:cs="Arial" w:ascii="Arial" w:hAnsi="Arial"/>
          <w:color w:val="323232"/>
          <w:sz w:val="22"/>
          <w:szCs w:val="22"/>
        </w:rPr>
        <w:t xml:space="preserve">2. Osoba, o której mowa w punkcie poprzedzającym, jest odpowiedzialna za monitorowanie realizacji Polityki, za reagowanie na sygnały naruszenia Polityki oraz za proponowanie zmian w Polityce. </w:t>
      </w:r>
      <w:r>
        <w:rPr/>
        <w:br/>
      </w:r>
      <w:r>
        <w:rPr>
          <w:rFonts w:eastAsia="Times New Roman" w:cs="Arial" w:ascii="Arial" w:hAnsi="Arial"/>
          <w:color w:val="323232"/>
          <w:sz w:val="22"/>
          <w:szCs w:val="22"/>
        </w:rPr>
        <w:t xml:space="preserve">3. Osoba, o której mowa w pkt. 1 niniejszego paragrafu, przeprowadza wśród personelu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raz na 12 miesięcy, ankietę monitorującą poziom realizacji Polityki.</w:t>
      </w:r>
      <w:r>
        <w:rPr/>
        <w:br/>
      </w:r>
      <w:r>
        <w:rPr>
          <w:rFonts w:eastAsia="Times New Roman" w:cs="Arial" w:ascii="Arial" w:hAnsi="Arial"/>
          <w:color w:val="323232"/>
          <w:sz w:val="22"/>
          <w:szCs w:val="22"/>
        </w:rPr>
        <w:t xml:space="preserve">4. W ankiecie członkowie personelu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mogą proponować zmiany Polityki oraz wskazywać naruszenia Polityki w </w:t>
      </w:r>
      <w:r>
        <w:rPr>
          <w:rFonts w:eastAsia="Times New Roman" w:cs="Arial" w:ascii="Arial" w:hAnsi="Arial"/>
          <w:color w:val="323232"/>
          <w:kern w:val="0"/>
          <w:sz w:val="22"/>
          <w:szCs w:val="22"/>
          <w:lang w:val="pl-PL" w:eastAsia="ja-JP" w:bidi="ar-SA"/>
        </w:rPr>
        <w:t>szkole</w:t>
      </w:r>
      <w:r>
        <w:rPr>
          <w:rFonts w:eastAsia="Times New Roman" w:cs="Arial" w:ascii="Arial" w:hAnsi="Arial"/>
          <w:color w:val="323232"/>
          <w:sz w:val="22"/>
          <w:szCs w:val="22"/>
        </w:rPr>
        <w:t xml:space="preserve">. </w:t>
      </w:r>
      <w:r>
        <w:rPr/>
        <w:br/>
      </w:r>
      <w:r>
        <w:rPr>
          <w:rFonts w:eastAsia="Times New Roman" w:cs="Arial" w:ascii="Arial" w:hAnsi="Arial"/>
          <w:color w:val="323232"/>
          <w:sz w:val="22"/>
          <w:szCs w:val="22"/>
        </w:rPr>
        <w:t xml:space="preserve">5. Osoba, o której mowa w pkt. 1 niniejszego paragrafu, dokonuje opracowania wypełnionych przez personel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ankiet. Sporządza na tej podstawie raport </w:t>
        <w:br/>
        <w:t xml:space="preserve">z monitoringu, który następnie przekazuje kierownictwu szkoły. </w:t>
      </w:r>
      <w:r>
        <w:rPr/>
        <w:br/>
      </w:r>
      <w:r>
        <w:rPr>
          <w:rFonts w:eastAsia="Times New Roman" w:cs="Arial" w:ascii="Arial" w:hAnsi="Arial"/>
          <w:color w:val="323232"/>
          <w:sz w:val="22"/>
          <w:szCs w:val="22"/>
        </w:rPr>
        <w:t xml:space="preserve">6. Kierownictwo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wprowadza do Polityki niezbędne zmiany i ogłasza personelowi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xml:space="preserve"> nowe brzmienie Polityki. </w:t>
      </w:r>
    </w:p>
    <w:p>
      <w:pPr>
        <w:pStyle w:val="ListParagraph"/>
        <w:spacing w:lineRule="auto" w:line="360" w:before="0" w:after="240"/>
        <w:contextualSpacing/>
        <w:rPr/>
      </w:pPr>
      <w:bookmarkStart w:id="0" w:name="_GoBack"/>
      <w:bookmarkEnd w:id="0"/>
      <w:r>
        <w:rPr/>
        <w:br/>
      </w:r>
    </w:p>
    <w:p>
      <w:pPr>
        <w:pStyle w:val="ListParagraph"/>
        <w:spacing w:lineRule="auto" w:line="360" w:before="0" w:after="240"/>
        <w:contextualSpacing/>
        <w:rPr>
          <w:rFonts w:ascii="Arial" w:hAnsi="Arial" w:eastAsia="Times New Roman" w:cs="Arial"/>
          <w:b/>
          <w:b/>
          <w:color w:val="323232"/>
          <w:sz w:val="22"/>
          <w:szCs w:val="22"/>
        </w:rPr>
      </w:pPr>
      <w:r>
        <w:rPr>
          <w:rFonts w:eastAsia="Times New Roman" w:cs="Arial" w:ascii="Arial" w:hAnsi="Arial"/>
          <w:b/>
          <w:color w:val="323232"/>
          <w:sz w:val="22"/>
          <w:szCs w:val="22"/>
        </w:rPr>
        <w:t xml:space="preserve">                                                        </w:t>
      </w:r>
    </w:p>
    <w:p>
      <w:pPr>
        <w:pStyle w:val="ListParagraph"/>
        <w:spacing w:lineRule="auto" w:line="360" w:before="0" w:after="240"/>
        <w:contextualSpacing/>
        <w:rPr>
          <w:rFonts w:ascii="Arial" w:hAnsi="Arial" w:eastAsia="Times New Roman" w:cs="Arial"/>
          <w:b/>
          <w:b/>
          <w:color w:val="323232"/>
          <w:sz w:val="22"/>
          <w:szCs w:val="22"/>
        </w:rPr>
      </w:pPr>
      <w:r>
        <w:rPr>
          <w:rFonts w:eastAsia="Times New Roman" w:cs="Arial" w:ascii="Arial" w:hAnsi="Arial"/>
          <w:b/>
          <w:color w:val="323232"/>
          <w:sz w:val="22"/>
          <w:szCs w:val="22"/>
        </w:rPr>
      </w:r>
    </w:p>
    <w:p>
      <w:pPr>
        <w:pStyle w:val="ListParagraph"/>
        <w:spacing w:lineRule="auto" w:line="360" w:before="0" w:after="240"/>
        <w:contextualSpacing/>
        <w:jc w:val="center"/>
        <w:rPr>
          <w:rFonts w:ascii="Arial" w:hAnsi="Arial" w:eastAsia="Times New Roman" w:cs="Arial"/>
          <w:b/>
          <w:b/>
          <w:color w:val="323232"/>
          <w:sz w:val="22"/>
          <w:szCs w:val="22"/>
        </w:rPr>
      </w:pPr>
      <w:r>
        <w:rPr/>
      </w:r>
    </w:p>
    <w:p>
      <w:pPr>
        <w:pStyle w:val="ListParagraph"/>
        <w:spacing w:lineRule="auto" w:line="360" w:before="0" w:after="240"/>
        <w:contextualSpacing/>
        <w:jc w:val="center"/>
        <w:rPr>
          <w:rFonts w:ascii="Arial" w:hAnsi="Arial" w:eastAsia="Times New Roman" w:cs="Arial"/>
          <w:b/>
          <w:b/>
          <w:color w:val="323232"/>
          <w:sz w:val="22"/>
          <w:szCs w:val="22"/>
        </w:rPr>
      </w:pPr>
      <w:r>
        <w:rPr>
          <w:rFonts w:eastAsia="Times New Roman" w:cs="Arial" w:ascii="Arial" w:hAnsi="Arial"/>
          <w:b/>
          <w:color w:val="323232"/>
          <w:sz w:val="22"/>
          <w:szCs w:val="22"/>
        </w:rPr>
        <w:t>Rozdział X</w:t>
      </w:r>
    </w:p>
    <w:p>
      <w:pPr>
        <w:pStyle w:val="Normal"/>
        <w:spacing w:lineRule="auto" w:line="360" w:before="0" w:after="240"/>
        <w:rPr>
          <w:rFonts w:ascii="Arial" w:hAnsi="Arial" w:eastAsia="Times New Roman" w:cs="Arial"/>
          <w:color w:val="323232"/>
          <w:sz w:val="22"/>
          <w:szCs w:val="22"/>
        </w:rPr>
      </w:pPr>
      <w:r>
        <w:rPr>
          <w:rFonts w:eastAsia="Times New Roman" w:cs="Arial" w:ascii="Arial" w:hAnsi="Arial"/>
          <w:b/>
          <w:bCs/>
          <w:color w:val="323232"/>
          <w:sz w:val="22"/>
          <w:szCs w:val="22"/>
        </w:rPr>
        <w:t xml:space="preserve">                                                           </w:t>
      </w:r>
      <w:r>
        <w:rPr>
          <w:rFonts w:eastAsia="Times New Roman" w:cs="Arial" w:ascii="Arial" w:hAnsi="Arial"/>
          <w:b/>
          <w:bCs/>
          <w:color w:val="323232"/>
          <w:sz w:val="22"/>
          <w:szCs w:val="22"/>
        </w:rPr>
        <w:t>Przepisy końcowe</w:t>
      </w:r>
      <w:r>
        <w:rPr/>
        <w:br/>
        <w:br/>
      </w:r>
      <w:r>
        <w:rPr>
          <w:rFonts w:eastAsia="Times New Roman" w:cs="Arial" w:ascii="Arial" w:hAnsi="Arial"/>
          <w:color w:val="323232"/>
          <w:sz w:val="22"/>
          <w:szCs w:val="22"/>
        </w:rPr>
        <w:t>1. Polityka wchodzi w życie z dniem jej ogłoszenia.</w:t>
      </w:r>
      <w:r>
        <w:rPr/>
        <w:br/>
      </w:r>
      <w:r>
        <w:rPr>
          <w:rFonts w:eastAsia="Times New Roman" w:cs="Arial" w:ascii="Arial" w:hAnsi="Arial"/>
          <w:color w:val="323232"/>
          <w:sz w:val="22"/>
          <w:szCs w:val="22"/>
        </w:rPr>
        <w:t xml:space="preserve">2. Ogłoszenie następuje w sposób dostępny dla personelu </w:t>
      </w:r>
      <w:r>
        <w:rPr>
          <w:rFonts w:eastAsia="Times New Roman" w:cs="Arial" w:ascii="Arial" w:hAnsi="Arial"/>
          <w:color w:val="323232"/>
          <w:kern w:val="0"/>
          <w:sz w:val="22"/>
          <w:szCs w:val="22"/>
          <w:lang w:val="pl-PL" w:eastAsia="ja-JP" w:bidi="ar-SA"/>
        </w:rPr>
        <w:t>szkoły</w:t>
      </w:r>
      <w:r>
        <w:rPr>
          <w:rFonts w:eastAsia="Times New Roman" w:cs="Arial" w:ascii="Arial" w:hAnsi="Arial"/>
          <w:color w:val="323232"/>
          <w:sz w:val="22"/>
          <w:szCs w:val="22"/>
        </w:rPr>
        <w:t>, w szczególności poprzez wywieszenie w miejscu ogłoszeń dla personelu lub poprzez przesłanie jej tekstu drogą elektroniczną.</w:t>
      </w:r>
      <w:r>
        <w:rPr/>
        <w:br/>
        <w:br/>
      </w:r>
    </w:p>
    <w:p>
      <w:pPr>
        <w:pStyle w:val="Normal"/>
        <w:spacing w:lineRule="auto" w:line="360" w:before="0" w:after="240"/>
        <w:rPr>
          <w:rFonts w:ascii="Arial" w:hAnsi="Arial" w:eastAsia="Times New Roman" w:cs="Arial"/>
          <w:color w:val="323232"/>
          <w:sz w:val="22"/>
          <w:szCs w:val="22"/>
        </w:rPr>
      </w:pPr>
      <w:r>
        <w:rPr>
          <w:rFonts w:eastAsia="Times New Roman" w:cs="Arial" w:ascii="Arial" w:hAnsi="Arial"/>
          <w:b/>
          <w:bCs/>
          <w:color w:val="323232"/>
          <w:sz w:val="22"/>
          <w:szCs w:val="22"/>
        </w:rPr>
        <w:t xml:space="preserve">Podstawy prawne Polityki ochrony dzieci </w:t>
      </w:r>
    </w:p>
    <w:p>
      <w:pPr>
        <w:pStyle w:val="Normal"/>
        <w:spacing w:lineRule="auto" w:line="360" w:before="0" w:after="240"/>
        <w:rPr>
          <w:rFonts w:ascii="Arial" w:hAnsi="Arial" w:eastAsia="Times New Roman" w:cs="Arial"/>
          <w:color w:val="323232"/>
          <w:sz w:val="22"/>
          <w:szCs w:val="22"/>
        </w:rPr>
      </w:pPr>
      <w:r>
        <w:rPr>
          <w:rFonts w:eastAsia="Times New Roman" w:cs="Arial" w:ascii="Arial" w:hAnsi="Arial"/>
          <w:color w:val="323232"/>
          <w:sz w:val="22"/>
          <w:szCs w:val="22"/>
        </w:rPr>
        <w:t xml:space="preserve">• </w:t>
      </w:r>
      <w:r>
        <w:rPr>
          <w:rFonts w:eastAsia="Times New Roman" w:cs="Arial" w:ascii="Arial" w:hAnsi="Arial"/>
          <w:color w:val="323232"/>
          <w:sz w:val="22"/>
          <w:szCs w:val="22"/>
        </w:rPr>
        <w:t xml:space="preserve">Konwencja o prawach dziecka przyjęta przez Zgromadzenie Ogólne Narodów Zjednoczonych dnia 20 listopada 1989 r. (Dz. U. z 1991r. Nr 120, poz. 526 z późn. zm.) </w:t>
      </w:r>
      <w:r>
        <w:rPr/>
        <w:br/>
        <w:br/>
      </w:r>
      <w:r>
        <w:rPr>
          <w:rFonts w:eastAsia="Times New Roman" w:cs="Arial" w:ascii="Arial" w:hAnsi="Arial"/>
          <w:color w:val="323232"/>
          <w:sz w:val="22"/>
          <w:szCs w:val="22"/>
        </w:rPr>
        <w:t xml:space="preserve">• Konstytucja Rzeczypospolitej Polskiej z dnia 2 kwietnia 1997 r. (Dz. U. Nr 78, poz. 483 z późn. zm.) </w:t>
      </w:r>
      <w:r>
        <w:rPr/>
        <w:br/>
        <w:br/>
      </w:r>
      <w:r>
        <w:rPr>
          <w:rFonts w:eastAsia="Times New Roman" w:cs="Arial" w:ascii="Arial" w:hAnsi="Arial"/>
          <w:color w:val="323232"/>
          <w:sz w:val="22"/>
          <w:szCs w:val="22"/>
        </w:rPr>
        <w:t xml:space="preserve">• Ustawa z dnia 25 lutego 1964 r. Kodeks rodzinny i opiekuńczy (t.j. Dz. U. z 2020 r. poz. 1359) </w:t>
      </w:r>
      <w:r>
        <w:rPr/>
        <w:br/>
        <w:br/>
      </w:r>
      <w:r>
        <w:rPr>
          <w:rFonts w:eastAsia="Times New Roman" w:cs="Arial" w:ascii="Arial" w:hAnsi="Arial"/>
          <w:color w:val="323232"/>
          <w:sz w:val="22"/>
          <w:szCs w:val="22"/>
        </w:rPr>
        <w:t xml:space="preserve">• Ustawa z dnia 28 lipca 2023 r. o zmianie ustawy - Kodeks rodzinny i opiekuńczy oraz niektórych innych ustaw (Dz. U. poz. 1606). </w:t>
      </w:r>
      <w:r>
        <w:rPr/>
        <w:br/>
        <w:br/>
      </w:r>
      <w:r>
        <w:rPr>
          <w:rFonts w:eastAsia="Times New Roman" w:cs="Arial" w:ascii="Arial" w:hAnsi="Arial"/>
          <w:color w:val="323232"/>
          <w:sz w:val="22"/>
          <w:szCs w:val="22"/>
        </w:rPr>
        <w:t xml:space="preserve">• Ustawa z dnia 13 maja 2016 r. o przeciwdziałaniu zagrożeniom przestępczością na tle seksualnym (t.j. Dz. U. z 2023 r. poz. 31 z późn. zm.) </w:t>
      </w:r>
      <w:r>
        <w:rPr/>
        <w:br/>
        <w:br/>
      </w:r>
      <w:r>
        <w:rPr>
          <w:rFonts w:eastAsia="Times New Roman" w:cs="Arial" w:ascii="Arial" w:hAnsi="Arial"/>
          <w:color w:val="323232"/>
          <w:sz w:val="22"/>
          <w:szCs w:val="22"/>
        </w:rPr>
        <w:t xml:space="preserve">• Ustawa z dnia 29 lipca 2005 r. o przeciwdziałaniu przemocy domowej (t.j. Dz. U. z 2021 r. poz. 1249). </w:t>
      </w:r>
      <w:r>
        <w:rPr/>
        <w:br/>
        <w:br/>
      </w:r>
      <w:r>
        <w:rPr>
          <w:rFonts w:eastAsia="Times New Roman" w:cs="Arial" w:ascii="Arial" w:hAnsi="Arial"/>
          <w:color w:val="323232"/>
          <w:sz w:val="22"/>
          <w:szCs w:val="22"/>
        </w:rPr>
        <w:t xml:space="preserve">• Ustawa z dnia 6 czerwca 1997 r. Kodeks karny (t.j. Dz. U. z 2022 r. poz. 1138 z późn. zm.). </w:t>
      </w:r>
      <w:r>
        <w:rPr/>
        <w:br/>
      </w:r>
      <w:r>
        <w:rPr>
          <w:rFonts w:eastAsia="Times New Roman" w:cs="Arial" w:ascii="Arial" w:hAnsi="Arial"/>
          <w:color w:val="323232"/>
          <w:sz w:val="22"/>
          <w:szCs w:val="22"/>
        </w:rPr>
        <w:t xml:space="preserve">• Ustawa z dnia 6 czerwca 1997 r. Kodeks postępowania karnego (t.j. Dz. U. z 2022 r. poz. 1375 z późn. zm.). </w:t>
      </w:r>
      <w:r>
        <w:rPr/>
        <w:br/>
      </w:r>
      <w:r>
        <w:rPr>
          <w:rFonts w:eastAsia="Times New Roman" w:cs="Arial" w:ascii="Arial" w:hAnsi="Arial"/>
          <w:color w:val="323232"/>
          <w:sz w:val="22"/>
          <w:szCs w:val="22"/>
        </w:rPr>
        <w:t xml:space="preserve">• Ustawa z dnia 23 kwietnia 1964 r. Kodeks cywilny (t.j. Dz. U. z 2022 r. poz. 1360 z późn. zm.) -art. 23 i 24 </w:t>
      </w:r>
      <w:r>
        <w:rPr/>
        <w:br/>
        <w:br/>
      </w:r>
      <w:r>
        <w:rPr>
          <w:rFonts w:eastAsia="Times New Roman" w:cs="Arial" w:ascii="Arial" w:hAnsi="Arial"/>
          <w:color w:val="323232"/>
          <w:sz w:val="22"/>
          <w:szCs w:val="22"/>
        </w:rPr>
        <w:t xml:space="preserve">• Ustawa z dnia 17 listopada 1964 r. Kodeks postępowania cywilnego (t.j. Dz. U. z 2023 r. poz. 1550 z późn. zm.). </w:t>
      </w:r>
    </w:p>
    <w:p>
      <w:pPr>
        <w:pStyle w:val="Normal"/>
        <w:spacing w:lineRule="auto" w:line="360" w:before="0" w:after="240"/>
        <w:rPr>
          <w:rFonts w:ascii="Arial" w:hAnsi="Arial" w:eastAsia="Times New Roman" w:cs="Arial"/>
          <w:color w:val="323232"/>
          <w:sz w:val="22"/>
          <w:szCs w:val="22"/>
        </w:rPr>
      </w:pPr>
      <w:r>
        <w:rPr>
          <w:rFonts w:eastAsia="Times New Roman" w:cs="Arial" w:ascii="Arial" w:hAnsi="Arial"/>
          <w:color w:val="323232"/>
          <w:sz w:val="22"/>
          <w:szCs w:val="22"/>
        </w:rPr>
      </w:r>
    </w:p>
    <w:p>
      <w:pPr>
        <w:pStyle w:val="Normal"/>
        <w:spacing w:lineRule="auto" w:line="360" w:before="0" w:after="240"/>
        <w:rPr>
          <w:rFonts w:ascii="Arial" w:hAnsi="Arial" w:eastAsia="Times New Roman" w:cs="Arial"/>
          <w:color w:val="323232"/>
          <w:sz w:val="22"/>
          <w:szCs w:val="22"/>
        </w:rPr>
      </w:pPr>
      <w:r>
        <w:rPr>
          <w:rFonts w:eastAsia="Times New Roman" w:cs="Arial" w:ascii="Arial" w:hAnsi="Arial"/>
          <w:color w:val="323232"/>
          <w:sz w:val="22"/>
          <w:szCs w:val="22"/>
        </w:rPr>
        <w:t>Załączniki</w:t>
      </w:r>
    </w:p>
    <w:p>
      <w:pPr>
        <w:pStyle w:val="Normal"/>
        <w:spacing w:lineRule="auto" w:line="360" w:before="0" w:after="240"/>
        <w:rPr>
          <w:rFonts w:ascii="Arial" w:hAnsi="Arial" w:eastAsia="Times New Roman" w:cs="Arial"/>
          <w:color w:val="323232"/>
          <w:sz w:val="22"/>
          <w:szCs w:val="22"/>
        </w:rPr>
      </w:pPr>
      <w:r>
        <w:rPr>
          <w:rFonts w:eastAsia="Times New Roman" w:cs="Arial" w:ascii="Arial" w:hAnsi="Arial"/>
          <w:color w:val="323232"/>
          <w:sz w:val="22"/>
          <w:szCs w:val="22"/>
        </w:rPr>
        <w:t>1. Wzór zawiadomienia o podejrzeniu przestępstwa.</w:t>
      </w:r>
    </w:p>
    <w:p>
      <w:pPr>
        <w:pStyle w:val="Normal"/>
        <w:spacing w:lineRule="auto" w:line="360" w:before="0" w:after="240"/>
        <w:rPr>
          <w:rFonts w:ascii="Arial" w:hAnsi="Arial" w:eastAsia="Times New Roman" w:cs="Arial"/>
          <w:color w:val="323232"/>
          <w:sz w:val="22"/>
          <w:szCs w:val="22"/>
        </w:rPr>
      </w:pPr>
      <w:r>
        <w:rPr>
          <w:rFonts w:eastAsia="Times New Roman" w:cs="Arial" w:ascii="Arial" w:hAnsi="Arial"/>
          <w:color w:val="323232"/>
          <w:sz w:val="22"/>
          <w:szCs w:val="22"/>
        </w:rPr>
        <w:t xml:space="preserve">2. Wzór zawiadomienia Sądu Opiekuńczego na podstawie art. 572 KPC. </w:t>
      </w:r>
    </w:p>
    <w:p>
      <w:pPr>
        <w:pStyle w:val="Normal"/>
        <w:spacing w:lineRule="auto" w:line="360" w:before="0" w:after="240"/>
        <w:rPr>
          <w:rFonts w:ascii="Arial" w:hAnsi="Arial" w:eastAsia="Times New Roman" w:cs="Arial"/>
          <w:color w:val="323232"/>
          <w:sz w:val="22"/>
          <w:szCs w:val="22"/>
        </w:rPr>
      </w:pPr>
      <w:r>
        <w:rPr>
          <w:rFonts w:eastAsia="Times New Roman" w:cs="Arial" w:ascii="Arial" w:hAnsi="Arial"/>
          <w:color w:val="323232"/>
          <w:sz w:val="22"/>
          <w:szCs w:val="22"/>
        </w:rPr>
      </w:r>
    </w:p>
    <w:p>
      <w:pPr>
        <w:pStyle w:val="Normal"/>
        <w:spacing w:lineRule="auto" w:line="360" w:before="0" w:after="240"/>
        <w:jc w:val="right"/>
        <w:rPr>
          <w:sz w:val="22"/>
          <w:szCs w:val="22"/>
        </w:rPr>
      </w:pPr>
      <w:r>
        <w:rPr>
          <w:sz w:val="22"/>
          <w:szCs w:val="22"/>
        </w:rPr>
      </w:r>
    </w:p>
    <w:p>
      <w:pPr>
        <w:pStyle w:val="Normal"/>
        <w:spacing w:lineRule="auto" w:line="360" w:before="0" w:after="240"/>
        <w:jc w:val="right"/>
        <w:rPr>
          <w:sz w:val="22"/>
          <w:szCs w:val="22"/>
        </w:rPr>
      </w:pPr>
      <w:r>
        <w:rPr>
          <w:rFonts w:eastAsia="Times New Roman" w:cs="Arial" w:ascii="Arial" w:hAnsi="Arial"/>
          <w:color w:val="323232"/>
          <w:sz w:val="22"/>
          <w:szCs w:val="22"/>
        </w:rPr>
        <w:t xml:space="preserve"> </w:t>
      </w:r>
      <w:r>
        <w:rPr>
          <w:rFonts w:eastAsia="Times New Roman" w:cs="Arial" w:ascii="Arial" w:hAnsi="Arial"/>
          <w:color w:val="323232"/>
          <w:sz w:val="22"/>
          <w:szCs w:val="22"/>
        </w:rPr>
        <w:t>Kraków, dnia 31.01.2024 r.</w:t>
      </w:r>
      <w:r>
        <w:rPr/>
        <w:br/>
      </w:r>
    </w:p>
    <w:p>
      <w:pPr>
        <w:pStyle w:val="Normal"/>
        <w:spacing w:lineRule="auto" w:line="360" w:before="0" w:after="240"/>
        <w:jc w:val="right"/>
        <w:rPr>
          <w:sz w:val="22"/>
          <w:szCs w:val="22"/>
        </w:rPr>
      </w:pPr>
      <w:r>
        <w:rPr>
          <w:sz w:val="22"/>
          <w:szCs w:val="22"/>
        </w:rPr>
      </w:r>
      <w:r>
        <w:br w:type="page"/>
      </w:r>
    </w:p>
    <w:p>
      <w:pPr>
        <w:pStyle w:val="Normal"/>
        <w:shd w:val="clear" w:color="auto" w:fill="FFFFFF"/>
        <w:spacing w:lineRule="auto" w:line="240" w:before="0" w:after="0"/>
        <w:jc w:val="center"/>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ZAŁĄCZNIK nr 1</w:t>
      </w:r>
    </w:p>
    <w:p>
      <w:pPr>
        <w:pStyle w:val="Normal"/>
        <w:shd w:val="clear" w:color="auto" w:fill="FFFFFF"/>
        <w:spacing w:lineRule="auto" w:line="240" w:before="0" w:after="0"/>
        <w:jc w:val="center"/>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WZÓR ZAWIADOMIENIA O PODEJRZENIU PRZESTĘPSTWA</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jc w:val="right"/>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Miejscowość  i data:………………………………...</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ab/>
        <w:tab/>
        <w:tab/>
        <w:tab/>
        <w:tab/>
        <w:tab/>
        <w:tab/>
        <w:tab/>
        <w:tab/>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(dane zawiadamiającego)</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jc w:val="right"/>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Prokuratura Rejonowa w ……………………</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jc w:val="center"/>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ZAWIADOMIENIE o podejrzeniu popełnieniu przestępstwa</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ab/>
        <w:t xml:space="preserve">Zgodnie z art. 304 § 1 k.p.k. zawiadamiam o podejrzeniu popełnieniu przestępstwa znęcania się nad małoletnimi ………….. oraz ………….. (zamieszkałymi …………………….) przez …………………….(zamieszkałych……………………..) w okresie od             do               (tj. art. 207 k.k.), poprzez krzyki, bicie dzieci pasem, odzywanie się do dzieci słowami powszechnie uznanymi za wulgarne, pozostawianie ich w domu same bez opieki w godzinach popołudniowych i wieczornych. </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UZASADNIENIE</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rPr>
          <w:rFonts w:ascii="Tahoma" w:hAnsi="Tahoma" w:eastAsia="Times New Roman" w:cs="Tahoma"/>
          <w:i/>
          <w:i/>
          <w:iCs/>
          <w:color w:val="000000" w:themeColor="text1"/>
          <w:kern w:val="0"/>
          <w:sz w:val="18"/>
          <w:szCs w:val="18"/>
          <w:lang w:eastAsia="pl-PL"/>
          <w14:ligatures w14:val="none"/>
        </w:rPr>
      </w:pPr>
      <w:r>
        <w:rPr>
          <w:rFonts w:eastAsia="Times New Roman" w:cs="Tahoma" w:ascii="Arial" w:hAnsi="Arial"/>
          <w:i/>
          <w:iCs/>
          <w:kern w:val="0"/>
          <w:sz w:val="22"/>
          <w:szCs w:val="22"/>
          <w:lang w:eastAsia="pl-PL"/>
          <w14:ligatures w14:val="none"/>
        </w:rPr>
        <w:t xml:space="preserve">W Szkole Podstawowej…………… w………… do pedagoga szkolnego zgłosiła się zapłakana uczennica ……………. i opowiedziała, że rodzice ……………. biją ją i jej starszego brata …………. pasem na oślep. Opowiadała, że w wyniku bicia miała zasinienia na nogach oraz zdarzyło się, że miała rozciętą rękę w wyniku uderzania pasem bo się zasłaniała i leciała jej krew. Starszy brat ……………... również jest bity za najmniejsze przewinienie. Pas wisi zawsze w widocznym miejscu, tak żeby dzieci były świadome, że może zostać użyty w każdej chwili. Dziewczynka opowiedziała, że sytuacja ta ma miejsce, odkąd pamięta. W domu są ciągle awantury – rodzice krzyczą na siebie, wyzywają się, czasem do domu wzywana jest Policja. Awantury są również w nocy. Wtedy dzieci nie śpią, siedzą wystraszone w swoim pokoju, bardzo się boją. Ojciec dzieci często </w:t>
      </w:r>
      <w:r>
        <w:rPr>
          <w:rFonts w:eastAsia="Times New Roman" w:cs="Tahoma" w:ascii="Arial" w:hAnsi="Arial"/>
          <w:i/>
          <w:iCs/>
          <w:color w:val="000000" w:themeColor="text1"/>
          <w:kern w:val="0"/>
          <w:sz w:val="22"/>
          <w:szCs w:val="22"/>
          <w:lang w:eastAsia="pl-PL"/>
          <w14:ligatures w14:val="none"/>
        </w:rPr>
        <w:t xml:space="preserve">wyjeżdża, a jak wraca to czuć od niego alkohol. Ostatnio nie było go przez 5 dni. Jeśli mama jest do wieczora w pracy to dzieci są w domu same bez opieki, często nie mają również co jeść. Dzieci boją się zostawać same w domu. Dzieci poinformowały również że często są wyzywane, a rodzice wrzeszczą na nie bez powodu. Ostatni raz …………. Została pobita w zeszłym tygodniu i do dziś ma niewielki ślad na ręce po tym wydarzeniu.  </w:t>
      </w:r>
    </w:p>
    <w:p>
      <w:pPr>
        <w:pStyle w:val="Normal"/>
        <w:shd w:val="clear" w:color="auto" w:fill="FFFFFF"/>
        <w:spacing w:lineRule="auto" w:line="240" w:before="0" w:after="0"/>
        <w:rPr>
          <w:color w:val="000000" w:themeColor="text1"/>
        </w:rPr>
      </w:pPr>
      <w:r>
        <w:rPr>
          <w:rFonts w:eastAsia="Times New Roman" w:cs="Tahoma" w:ascii="Arial" w:hAnsi="Arial"/>
          <w:i/>
          <w:iCs/>
          <w:color w:val="000000" w:themeColor="text1"/>
          <w:kern w:val="0"/>
          <w:sz w:val="22"/>
          <w:szCs w:val="22"/>
          <w:lang w:eastAsia="pl-PL"/>
          <w14:ligatures w14:val="none"/>
        </w:rPr>
        <w:t xml:space="preserve">Wezwana na rozmowę do szkoły matka zaprzeczyła większości uzyskanych informacji, potwierdziła co prawda, że w domu na ścianie wisi pas, którym mąż straszy dzieci, ale zaprzeczyła żeby dzieci były kiedykolwiek bite. Przyznała, że „mają z mężem przejściowe problemy” jednak zaprzeczyła, aby którekolwiek z nich wyzywało dzieci, bądź krzyczało. Twierdziła, że mąż nie bije dzieci, ale zdarzało się że jak były młodsze to dostawały od niego klapsy, ale oboje nie uznają tego za przemoc. </w:t>
      </w:r>
    </w:p>
    <w:p>
      <w:pPr>
        <w:pStyle w:val="Normal"/>
        <w:shd w:val="clear" w:color="auto" w:fill="FFFFFF"/>
        <w:spacing w:lineRule="auto" w:line="240" w:before="0" w:after="0"/>
        <w:rPr>
          <w:rFonts w:ascii="Tahoma" w:hAnsi="Tahoma" w:eastAsia="Times New Roman" w:cs="Tahoma"/>
          <w:i/>
          <w:i/>
          <w:iCs/>
          <w:color w:val="000000" w:themeColor="text1"/>
          <w:kern w:val="0"/>
          <w:sz w:val="18"/>
          <w:szCs w:val="18"/>
          <w:lang w:eastAsia="pl-PL"/>
          <w14:ligatures w14:val="none"/>
        </w:rPr>
      </w:pPr>
      <w:r>
        <w:rPr>
          <w:rFonts w:eastAsia="Times New Roman" w:cs="Tahoma" w:ascii="Arial" w:hAnsi="Arial"/>
          <w:i/>
          <w:iCs/>
          <w:color w:val="000000" w:themeColor="text1"/>
          <w:kern w:val="0"/>
          <w:sz w:val="22"/>
          <w:szCs w:val="22"/>
          <w:lang w:eastAsia="pl-PL"/>
          <w14:ligatures w14:val="none"/>
        </w:rPr>
        <w:t xml:space="preserve">Mając na uwadze powyższe złożenie niniejszego zawiadomienia okazało się uzasadnione. </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jc w:val="right"/>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ab/>
        <w:tab/>
        <w:tab/>
        <w:tab/>
        <w:tab/>
        <w:tab/>
        <w:tab/>
        <w:tab/>
        <w:t>……………………………………</w:t>
      </w:r>
    </w:p>
    <w:p>
      <w:pPr>
        <w:pStyle w:val="Normal"/>
        <w:shd w:val="clear" w:color="auto" w:fill="FFFFFF"/>
        <w:spacing w:lineRule="auto" w:line="240" w:before="0" w:after="0"/>
        <w:jc w:val="right"/>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(podpis zawiadamiającego)</w:t>
      </w:r>
    </w:p>
    <w:p>
      <w:pPr>
        <w:pStyle w:val="Normal"/>
        <w:spacing w:lineRule="auto" w:line="360" w:before="0" w:after="240"/>
        <w:jc w:val="right"/>
        <w:rPr>
          <w:sz w:val="22"/>
          <w:szCs w:val="22"/>
        </w:rPr>
      </w:pPr>
      <w:r>
        <w:rPr>
          <w:sz w:val="22"/>
          <w:szCs w:val="22"/>
        </w:rPr>
      </w:r>
    </w:p>
    <w:p>
      <w:pPr>
        <w:pStyle w:val="Normal"/>
        <w:spacing w:lineRule="auto" w:line="360" w:before="0" w:after="240"/>
        <w:jc w:val="right"/>
        <w:rPr>
          <w:sz w:val="22"/>
          <w:szCs w:val="22"/>
        </w:rPr>
      </w:pPr>
      <w:r>
        <w:rPr>
          <w:sz w:val="22"/>
          <w:szCs w:val="22"/>
        </w:rPr>
      </w:r>
    </w:p>
    <w:p>
      <w:pPr>
        <w:pStyle w:val="Normal"/>
        <w:shd w:val="clear" w:color="auto" w:fill="FFFFFF"/>
        <w:spacing w:lineRule="auto" w:line="240" w:before="0" w:after="0"/>
        <w:jc w:val="center"/>
        <w:rPr>
          <w:rFonts w:ascii="Tahoma" w:hAnsi="Tahoma" w:eastAsia="Times New Roman" w:cs="Tahoma"/>
          <w:kern w:val="0"/>
          <w:sz w:val="18"/>
          <w:szCs w:val="18"/>
          <w:lang w:eastAsia="pl-PL"/>
          <w14:ligatures w14:val="none"/>
        </w:rPr>
      </w:pPr>
      <w:r>
        <w:rPr>
          <w:rFonts w:eastAsia="Times New Roman" w:cs="Tahoma" w:ascii="Tahoma" w:hAnsi="Tahoma"/>
          <w:kern w:val="0"/>
          <w:sz w:val="18"/>
          <w:szCs w:val="18"/>
          <w:lang w:eastAsia="pl-PL"/>
          <w14:ligatures w14:val="none"/>
        </w:rPr>
      </w:r>
    </w:p>
    <w:p>
      <w:pPr>
        <w:pStyle w:val="Normal"/>
        <w:shd w:val="clear" w:color="auto" w:fill="FFFFFF"/>
        <w:spacing w:lineRule="auto" w:line="240" w:before="0" w:after="0"/>
        <w:jc w:val="center"/>
        <w:rPr>
          <w:rFonts w:ascii="Tahoma" w:hAnsi="Tahoma" w:eastAsia="Times New Roman" w:cs="Tahoma"/>
          <w:kern w:val="0"/>
          <w:sz w:val="18"/>
          <w:szCs w:val="18"/>
          <w:lang w:eastAsia="pl-PL"/>
          <w14:ligatures w14:val="none"/>
        </w:rPr>
      </w:pPr>
      <w:r>
        <w:rPr>
          <w:rFonts w:eastAsia="Times New Roman" w:cs="Tahoma" w:ascii="Tahoma" w:hAnsi="Tahoma"/>
          <w:kern w:val="0"/>
          <w:sz w:val="18"/>
          <w:szCs w:val="18"/>
          <w:lang w:eastAsia="pl-PL"/>
          <w14:ligatures w14:val="none"/>
        </w:rPr>
      </w:r>
    </w:p>
    <w:p>
      <w:pPr>
        <w:pStyle w:val="Normal"/>
        <w:shd w:val="clear" w:color="auto" w:fill="FFFFFF"/>
        <w:spacing w:lineRule="auto" w:line="240" w:before="0" w:after="0"/>
        <w:jc w:val="center"/>
        <w:rPr>
          <w:rFonts w:ascii="Tahoma" w:hAnsi="Tahoma" w:eastAsia="Times New Roman" w:cs="Tahoma"/>
          <w:kern w:val="0"/>
          <w:sz w:val="18"/>
          <w:szCs w:val="18"/>
          <w:lang w:eastAsia="pl-PL"/>
          <w14:ligatures w14:val="none"/>
        </w:rPr>
      </w:pPr>
      <w:r>
        <w:rPr>
          <w:rFonts w:eastAsia="Times New Roman" w:cs="Tahoma" w:ascii="Tahoma" w:hAnsi="Tahoma"/>
          <w:kern w:val="0"/>
          <w:sz w:val="18"/>
          <w:szCs w:val="18"/>
          <w:lang w:eastAsia="pl-PL"/>
          <w14:ligatures w14:val="none"/>
        </w:rPr>
      </w:r>
    </w:p>
    <w:p>
      <w:pPr>
        <w:pStyle w:val="Normal"/>
        <w:shd w:val="clear" w:color="auto" w:fill="FFFFFF"/>
        <w:spacing w:lineRule="auto" w:line="240" w:before="0" w:after="0"/>
        <w:jc w:val="center"/>
        <w:rPr>
          <w:rFonts w:ascii="Tahoma" w:hAnsi="Tahoma" w:eastAsia="Times New Roman" w:cs="Tahoma"/>
          <w:kern w:val="0"/>
          <w:sz w:val="18"/>
          <w:szCs w:val="18"/>
          <w:lang w:eastAsia="pl-PL"/>
          <w14:ligatures w14:val="none"/>
        </w:rPr>
      </w:pPr>
      <w:r>
        <w:rPr>
          <w:rFonts w:eastAsia="Times New Roman" w:cs="Tahoma" w:ascii="Tahoma" w:hAnsi="Tahoma"/>
          <w:kern w:val="0"/>
          <w:sz w:val="18"/>
          <w:szCs w:val="18"/>
          <w:lang w:eastAsia="pl-PL"/>
          <w14:ligatures w14:val="none"/>
        </w:rPr>
      </w:r>
    </w:p>
    <w:p>
      <w:pPr>
        <w:pStyle w:val="Normal"/>
        <w:shd w:val="clear" w:color="auto" w:fill="FFFFFF"/>
        <w:spacing w:lineRule="auto" w:line="240" w:before="0" w:after="0"/>
        <w:jc w:val="center"/>
        <w:rPr>
          <w:rFonts w:ascii="Tahoma" w:hAnsi="Tahoma" w:eastAsia="Times New Roman" w:cs="Tahoma"/>
          <w:kern w:val="0"/>
          <w:sz w:val="18"/>
          <w:szCs w:val="18"/>
          <w:lang w:eastAsia="pl-PL"/>
          <w14:ligatures w14:val="none"/>
        </w:rPr>
      </w:pPr>
      <w:r>
        <w:rPr>
          <w:rFonts w:eastAsia="Times New Roman" w:cs="Tahoma" w:ascii="Arial" w:hAnsi="Arial"/>
          <w:kern w:val="0"/>
          <w:sz w:val="22"/>
          <w:szCs w:val="22"/>
          <w:lang w:eastAsia="pl-PL"/>
          <w14:ligatures w14:val="none"/>
        </w:rPr>
        <w:t>Załącznik nr 2</w:t>
      </w:r>
    </w:p>
    <w:p>
      <w:pPr>
        <w:pStyle w:val="Normal"/>
        <w:shd w:val="clear" w:color="auto" w:fill="FFFFFF"/>
        <w:spacing w:lineRule="auto" w:line="240" w:before="0" w:after="0"/>
        <w:jc w:val="center"/>
        <w:rPr>
          <w:rFonts w:ascii="Tahoma" w:hAnsi="Tahoma" w:eastAsia="Times New Roman" w:cs="Tahoma"/>
          <w:kern w:val="0"/>
          <w:sz w:val="18"/>
          <w:szCs w:val="18"/>
          <w:lang w:eastAsia="pl-PL"/>
          <w14:ligatures w14:val="none"/>
        </w:rPr>
      </w:pPr>
      <w:r>
        <w:rPr>
          <w:rFonts w:eastAsia="Times New Roman" w:cs="Tahoma" w:ascii="Arial" w:hAnsi="Arial"/>
          <w:kern w:val="0"/>
          <w:sz w:val="22"/>
          <w:szCs w:val="22"/>
          <w:lang w:eastAsia="pl-PL"/>
          <w14:ligatures w14:val="none"/>
        </w:rPr>
        <w:t>WZÓR ZAWIADOMIENIA SĄDU OPIEKUŃCZEGO NA PODSTAWIE ART. 572 KPC</w:t>
      </w:r>
    </w:p>
    <w:p>
      <w:pPr>
        <w:pStyle w:val="Normal"/>
        <w:shd w:val="clear" w:color="auto" w:fill="FFFFFF"/>
        <w:spacing w:lineRule="auto" w:line="240" w:before="0" w:after="0"/>
        <w:rPr>
          <w:rFonts w:ascii="Tahoma" w:hAnsi="Tahoma" w:eastAsia="Times New Roman" w:cs="Tahoma"/>
          <w:kern w:val="0"/>
          <w:sz w:val="18"/>
          <w:szCs w:val="18"/>
          <w:lang w:eastAsia="pl-PL"/>
          <w14:ligatures w14:val="none"/>
        </w:rPr>
      </w:pPr>
      <w:r>
        <w:rPr>
          <w:rFonts w:eastAsia="Times New Roman" w:cs="Tahoma" w:ascii="Tahoma" w:hAnsi="Tahoma"/>
          <w:kern w:val="0"/>
          <w:sz w:val="18"/>
          <w:szCs w:val="18"/>
          <w:lang w:eastAsia="pl-PL"/>
          <w14:ligatures w14:val="none"/>
        </w:rPr>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jc w:val="right"/>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Miejscowość, data: ………………..</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jc w:val="right"/>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Sąd Rejonowy dla Miasta ………………………..</w:t>
      </w:r>
    </w:p>
    <w:p>
      <w:pPr>
        <w:pStyle w:val="Normal"/>
        <w:shd w:val="clear" w:color="auto" w:fill="FFFFFF"/>
        <w:spacing w:lineRule="auto" w:line="240" w:before="0" w:after="0"/>
        <w:jc w:val="right"/>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w:t>
      </w:r>
      <w:r>
        <w:rPr>
          <w:rFonts w:eastAsia="Times New Roman" w:cs="Tahoma" w:ascii="Arial" w:hAnsi="Arial"/>
          <w:i/>
          <w:iCs/>
          <w:kern w:val="0"/>
          <w:sz w:val="22"/>
          <w:szCs w:val="22"/>
          <w:lang w:eastAsia="pl-PL"/>
          <w14:ligatures w14:val="none"/>
        </w:rPr>
        <w:t>.Wydział Rodzinny i Nieletnich</w:t>
      </w:r>
    </w:p>
    <w:p>
      <w:pPr>
        <w:pStyle w:val="Normal"/>
        <w:shd w:val="clear" w:color="auto" w:fill="FFFFFF"/>
        <w:spacing w:lineRule="auto" w:line="240" w:before="0" w:after="0"/>
        <w:jc w:val="right"/>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Adres: …………………………………………….</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jc w:val="center"/>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WNIOSEK O WGLĄD W SYTUACJĘ RODZINY</w:t>
      </w:r>
    </w:p>
    <w:p>
      <w:pPr>
        <w:pStyle w:val="Normal"/>
        <w:shd w:val="clear" w:color="auto" w:fill="FFFFFF"/>
        <w:spacing w:lineRule="auto" w:line="240" w:before="0" w:after="0"/>
        <w:jc w:val="center"/>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I WYDANIE ZARZĄDZEŃ W ZWIĄZKU Z ZAGROŻENIEM DOBRA DZIECKA</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Na podstawie art. 572 ustawy z dnia 17 listopada 1964 r - kodeks postępowania cywilnego (Dz. U. 1964 Nr 43 poz. 296 z późn. zmianami):</w:t>
      </w:r>
    </w:p>
    <w:p>
      <w:pPr>
        <w:pStyle w:val="Normal"/>
        <w:numPr>
          <w:ilvl w:val="0"/>
          <w:numId w:val="2"/>
        </w:numPr>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 xml:space="preserve">zawiadamiamy o zagrożeniu dobra Bartosza ……………………..ucznia. </w:t>
      </w:r>
      <w:r>
        <w:rPr>
          <w:rFonts w:eastAsia="Times New Roman" w:cs="Tahoma" w:ascii="Arial" w:hAnsi="Arial"/>
          <w:bCs/>
          <w:i/>
          <w:iCs/>
          <w:kern w:val="0"/>
          <w:sz w:val="22"/>
          <w:szCs w:val="22"/>
          <w:lang w:eastAsia="pl-PL"/>
          <w14:ligatures w14:val="none"/>
        </w:rPr>
        <w:t>kl. 5………………….</w:t>
      </w:r>
      <w:r>
        <w:rPr>
          <w:rFonts w:eastAsia="Times New Roman" w:cs="Tahoma" w:ascii="Arial" w:hAnsi="Arial"/>
          <w:i/>
          <w:iCs/>
          <w:kern w:val="0"/>
          <w:sz w:val="22"/>
          <w:szCs w:val="22"/>
          <w:lang w:eastAsia="pl-PL"/>
          <w14:ligatures w14:val="none"/>
        </w:rPr>
        <w:t xml:space="preserve">, s. …………., zam…………………… </w:t>
      </w:r>
    </w:p>
    <w:p>
      <w:pPr>
        <w:pStyle w:val="Normal"/>
        <w:numPr>
          <w:ilvl w:val="0"/>
          <w:numId w:val="2"/>
        </w:numPr>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 xml:space="preserve">W związku z zagrożeniem dobra dziecka wnosimy o wydania odpowiednich zarządzeń w trybie art. 109 kro. </w:t>
      </w:r>
    </w:p>
    <w:p>
      <w:pPr>
        <w:pStyle w:val="Normal"/>
        <w:numPr>
          <w:ilvl w:val="0"/>
          <w:numId w:val="2"/>
        </w:numPr>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 xml:space="preserve">Wnosimy o udzielenie informacji o wszczęciu postępowania z urzędu lub braku podstaw do jego wszczęcia z urzędu w zgłaszanej sprawie. </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jc w:val="center"/>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UZASADNIENIE Zagrożenia dobra dziecka</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Tahoma" w:hAnsi="Tahoma"/>
          <w:i/>
          <w:iCs/>
          <w:kern w:val="0"/>
          <w:sz w:val="18"/>
          <w:szCs w:val="18"/>
          <w:lang w:eastAsia="pl-PL"/>
          <w14:ligatures w14:val="none"/>
        </w:rPr>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 xml:space="preserve">Bartek……….., urodzony ………………. W……………..zamieszkały (obecnie) ……………..jest uczeniem trzeciej klasy naszej szkoły. Bez trudności zaaklimatyzował się w zespole klasowym, sumiennie wypełnia obowiązki ucznia. Niestety w czasie zajęć z psychologiem szkolnym poinformował, że rodzice stosują wobec niego kary fizyczne w postaci klapsów. Dziecko jest również poniżane i wyzywane. Rodzice Barta awanturują się również między sobą w jego obecności, co prowadzi do tego, że Bartek funkcjonuje w ciągłym poczucie zagrożenia i niepewności. Wezwani na rozmowę rodzice zaprzeczyli, jakoby stosowali przemoc wobec swojego dziecka, ojciec Bartka poinformował, iż nie uważa on okazjonalnego klapsa za przemoc, uznaje on, że ma prawo wychowywać dziecko zgodnie ze swoimi przekonaniami – w tym stosować uznawane przez siebie kary wobec dziecka. W związku z uzyskanymi informacjami wszczęta została procedura Niebieskie Karty.  </w:t>
      </w:r>
    </w:p>
    <w:p>
      <w:pPr>
        <w:pStyle w:val="Normal"/>
        <w:shd w:val="clear" w:color="auto" w:fill="FFFFFF"/>
        <w:spacing w:lineRule="auto" w:line="240" w:before="0" w:after="0"/>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Mając powyższe fakty na uwadze można przypuszczać, ze dobro małoletniego ………………. jest zagrożone a rodzice nie wykonują właściwie władzy rodzicielskiej. Dlatego niniejszy wniosek i podjęcie odpowiednich działań wobec rodziców Bartka jest uzasadniony.</w:t>
      </w:r>
    </w:p>
    <w:p>
      <w:pPr>
        <w:pStyle w:val="Normal"/>
        <w:shd w:val="clear" w:color="auto" w:fill="FFFFFF"/>
        <w:spacing w:lineRule="auto" w:line="240" w:before="0" w:after="0"/>
        <w:rPr>
          <w:rFonts w:ascii="Tahoma" w:hAnsi="Tahoma" w:eastAsia="Times New Roman" w:cs="Tahoma"/>
          <w:kern w:val="0"/>
          <w:sz w:val="18"/>
          <w:szCs w:val="18"/>
          <w:lang w:eastAsia="pl-PL"/>
          <w14:ligatures w14:val="none"/>
        </w:rPr>
      </w:pPr>
      <w:r>
        <w:rPr>
          <w:rFonts w:eastAsia="Times New Roman" w:cs="Tahoma" w:ascii="Tahoma" w:hAnsi="Tahoma"/>
          <w:kern w:val="0"/>
          <w:sz w:val="18"/>
          <w:szCs w:val="18"/>
          <w:lang w:eastAsia="pl-PL"/>
          <w14:ligatures w14:val="none"/>
        </w:rPr>
      </w:r>
    </w:p>
    <w:p>
      <w:pPr>
        <w:pStyle w:val="Normal"/>
        <w:shd w:val="clear" w:color="auto" w:fill="FFFFFF"/>
        <w:spacing w:lineRule="auto" w:line="240" w:before="0" w:after="0"/>
        <w:jc w:val="right"/>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w:t>
      </w:r>
    </w:p>
    <w:p>
      <w:pPr>
        <w:pStyle w:val="Normal"/>
        <w:shd w:val="clear" w:color="auto" w:fill="FFFFFF"/>
        <w:spacing w:lineRule="auto" w:line="240" w:before="0" w:after="0"/>
        <w:ind w:left="-709" w:hanging="0"/>
        <w:jc w:val="right"/>
        <w:rPr>
          <w:rFonts w:ascii="Tahoma" w:hAnsi="Tahoma" w:eastAsia="Times New Roman" w:cs="Tahoma"/>
          <w:i/>
          <w:i/>
          <w:iCs/>
          <w:kern w:val="0"/>
          <w:sz w:val="18"/>
          <w:szCs w:val="18"/>
          <w:lang w:eastAsia="pl-PL"/>
          <w14:ligatures w14:val="none"/>
        </w:rPr>
      </w:pPr>
      <w:r>
        <w:rPr>
          <w:rFonts w:eastAsia="Times New Roman" w:cs="Tahoma" w:ascii="Arial" w:hAnsi="Arial"/>
          <w:i/>
          <w:iCs/>
          <w:kern w:val="0"/>
          <w:sz w:val="22"/>
          <w:szCs w:val="22"/>
          <w:lang w:eastAsia="pl-PL"/>
          <w14:ligatures w14:val="none"/>
        </w:rPr>
        <w:t>(podpis zawiadamiającego)</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rFonts w:eastAsia="Times New Roman" w:cs="Arial"/>
        <w:color w:val="3232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3"/>
  <w:defaultTabStop w:val="708"/>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游明朝" w:cs="Times New Roman" w:eastAsiaTheme="minorEastAsia"/>
      <w:color w:val="auto"/>
      <w:kern w:val="0"/>
      <w:sz w:val="24"/>
      <w:szCs w:val="24"/>
      <w:lang w:val="pl-PL" w:eastAsia="ja-JP"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021d6b"/>
    <w:rPr>
      <w:rFonts w:ascii="Segoe UI" w:hAnsi="Segoe UI" w:eastAsia="游明朝" w:cs="Segoe UI" w:eastAsiaTheme="minorEastAsia"/>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Msonormal" w:customStyle="1">
    <w:name w:val="msonormal"/>
    <w:basedOn w:val="Normal"/>
    <w:qFormat/>
    <w:pPr>
      <w:spacing w:beforeAutospacing="1" w:afterAutospacing="1"/>
    </w:pPr>
    <w:rPr/>
  </w:style>
  <w:style w:type="paragraph" w:styleId="ListParagraph">
    <w:name w:val="List Paragraph"/>
    <w:basedOn w:val="Normal"/>
    <w:uiPriority w:val="34"/>
    <w:qFormat/>
    <w:rsid w:val="00d7592f"/>
    <w:pPr>
      <w:spacing w:before="0" w:after="0"/>
      <w:ind w:left="720" w:hanging="0"/>
      <w:contextualSpacing/>
    </w:pPr>
    <w:rPr/>
  </w:style>
  <w:style w:type="paragraph" w:styleId="BalloonText">
    <w:name w:val="Balloon Text"/>
    <w:basedOn w:val="Normal"/>
    <w:link w:val="TekstdymkaZnak"/>
    <w:uiPriority w:val="99"/>
    <w:semiHidden/>
    <w:unhideWhenUsed/>
    <w:qFormat/>
    <w:rsid w:val="00021d6b"/>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LibreOffice/6.4.3.2$Windows_X86_64 LibreOffice_project/747b5d0ebf89f41c860ec2a39efd7cb15b54f2d8</Application>
  <Pages>13</Pages>
  <Words>3301</Words>
  <Characters>21416</Characters>
  <CharactersWithSpaces>25325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2024-01-26T07:37:00Z</dcterms:created>
  <dc:creator>V-ce Dyrektor SP93</dc:creator>
  <dc:description/>
  <dc:language>pl-PL</dc:language>
  <cp:lastModifiedBy/>
  <cp:lastPrinted>2024-01-26T09:05:00Z</cp:lastPrinted>
  <dcterms:modified xsi:type="dcterms:W3CDTF">2024-02-05T01:41:52Z</dcterms:modified>
  <cp:revision>13</cp:revision>
  <dc:subject/>
  <dc:title>Polityka oraz procedury ochrony dzieci przed krzywdzeniem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