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98" w:rsidRPr="00D63EEE" w:rsidRDefault="00117C98" w:rsidP="00AA1561">
      <w:pPr>
        <w:spacing w:after="33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63EEE">
        <w:rPr>
          <w:rFonts w:ascii="Calibri" w:hAnsi="Calibri" w:cs="Calibri"/>
          <w:b/>
          <w:bCs/>
          <w:color w:val="000000"/>
          <w:sz w:val="32"/>
          <w:szCs w:val="32"/>
        </w:rPr>
        <w:t>Polityka oraz procedury ochrony dzieci przed krzywdzeniem</w:t>
      </w:r>
    </w:p>
    <w:p w:rsidR="00117C98" w:rsidRPr="00D63EEE" w:rsidRDefault="00117C98" w:rsidP="00AA1561">
      <w:pPr>
        <w:spacing w:after="330"/>
        <w:jc w:val="center"/>
        <w:rPr>
          <w:rFonts w:ascii="Calibri" w:hAnsi="Calibri" w:cs="Calibri"/>
          <w:b/>
          <w:bCs/>
          <w:color w:val="000000"/>
        </w:rPr>
      </w:pPr>
      <w:r w:rsidRPr="00D63EEE">
        <w:rPr>
          <w:rFonts w:ascii="Calibri" w:hAnsi="Calibri" w:cs="Calibri"/>
          <w:b/>
          <w:bCs/>
          <w:color w:val="000000"/>
        </w:rPr>
        <w:t>w</w:t>
      </w:r>
      <w:r w:rsidRPr="00D63EEE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Pr="00D63EEE">
        <w:rPr>
          <w:rFonts w:ascii="Calibri" w:hAnsi="Calibri" w:cs="Calibri"/>
          <w:b/>
          <w:bCs/>
          <w:color w:val="000000"/>
        </w:rPr>
        <w:t>Przedszkolu w Pysznicy, Oddziale w Brandwicy, Punkcie Przedszkolnym w Jastkowicach przy Przedszkolu w Pysznicy</w:t>
      </w:r>
    </w:p>
    <w:p w:rsidR="00117C98" w:rsidRPr="00D63EEE" w:rsidRDefault="00117C98" w:rsidP="00AA1561">
      <w:pPr>
        <w:spacing w:after="330"/>
        <w:jc w:val="center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b/>
          <w:bCs/>
          <w:color w:val="000000"/>
        </w:rPr>
        <w:t>Postanowienia wstępne</w:t>
      </w:r>
    </w:p>
    <w:p w:rsidR="00117C98" w:rsidRPr="00D63EEE" w:rsidRDefault="00117C98" w:rsidP="00AA1561">
      <w:pPr>
        <w:spacing w:after="240"/>
        <w:jc w:val="both"/>
        <w:divId w:val="2023169017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Naczelną zasadą wszystkich działań podejmowanych przez pracowników zatrudnionych </w:t>
      </w:r>
      <w:r w:rsidRPr="00D63EEE">
        <w:rPr>
          <w:rFonts w:ascii="Calibri" w:hAnsi="Calibri" w:cs="Calibri"/>
          <w:color w:val="000000"/>
        </w:rPr>
        <w:br/>
        <w:t>w Przedszkolu w Pysznicy,</w:t>
      </w:r>
      <w:r w:rsidRPr="00D63EEE">
        <w:rPr>
          <w:rFonts w:ascii="Calibri" w:hAnsi="Calibri" w:cs="Calibri"/>
          <w:bCs/>
          <w:color w:val="000000"/>
        </w:rPr>
        <w:t xml:space="preserve"> Oddziale w Brandwicy, Punkcie Przedszkolnym w Jastkowicach przy Przedszkolu w Pysznicy</w:t>
      </w:r>
      <w:r w:rsidRPr="00D63EEE">
        <w:rPr>
          <w:rFonts w:ascii="Calibri" w:hAnsi="Calibri" w:cs="Calibri"/>
          <w:color w:val="000000"/>
        </w:rPr>
        <w:t xml:space="preserve">  jest działanie dla dobra każdego dziecka i w jego najlepszym interesie. Pracownicy traktują dziecko z szacunkiem oraz uwzględniają jego potrzeby. Niedopuszczalne jest stosowanie przez pracowników wobec dziecka przemocy</w:t>
      </w:r>
      <w:r w:rsidR="00042846">
        <w:rPr>
          <w:rFonts w:ascii="Calibri" w:hAnsi="Calibri" w:cs="Calibri"/>
          <w:color w:val="000000"/>
        </w:rPr>
        <w:t xml:space="preserve"> </w:t>
      </w:r>
      <w:r w:rsidRPr="00D63EEE">
        <w:rPr>
          <w:rFonts w:ascii="Calibri" w:hAnsi="Calibri" w:cs="Calibri"/>
          <w:color w:val="000000"/>
        </w:rPr>
        <w:t xml:space="preserve">w jakiejkolwiek formie, </w:t>
      </w:r>
      <w:r w:rsidR="00042846">
        <w:rPr>
          <w:rFonts w:ascii="Calibri" w:hAnsi="Calibri" w:cs="Calibri"/>
          <w:color w:val="000000"/>
        </w:rPr>
        <w:br/>
      </w:r>
      <w:bookmarkStart w:id="0" w:name="_GoBack"/>
      <w:bookmarkEnd w:id="0"/>
      <w:r w:rsidRPr="00D63EEE">
        <w:rPr>
          <w:rFonts w:ascii="Calibri" w:hAnsi="Calibri" w:cs="Calibri"/>
          <w:color w:val="000000"/>
        </w:rPr>
        <w:t>a pracownicy realizując te cele, działają w ramach obowiązującego prawa, statutu przedszkola, wprowadzonych regulaminów oraz powierzonych im kompetencji określonych w zawartych indywidualnych umowach oraz zakresach czynności.</w:t>
      </w:r>
    </w:p>
    <w:p w:rsidR="00117C98" w:rsidRPr="00D63EEE" w:rsidRDefault="00117C98" w:rsidP="00AA1561">
      <w:pPr>
        <w:spacing w:after="240"/>
        <w:jc w:val="center"/>
        <w:divId w:val="2023169017"/>
        <w:rPr>
          <w:rFonts w:ascii="Calibri" w:hAnsi="Calibri" w:cs="Calibri"/>
          <w:i/>
          <w:color w:val="000000"/>
        </w:rPr>
      </w:pPr>
    </w:p>
    <w:p w:rsidR="00117C98" w:rsidRPr="00D63EEE" w:rsidRDefault="00117C98" w:rsidP="00AA1561">
      <w:pPr>
        <w:divId w:val="2023169019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 xml:space="preserve">                                                       § 1. Objaśnienie terminów</w:t>
      </w:r>
    </w:p>
    <w:p w:rsidR="00117C98" w:rsidRPr="00D63EEE" w:rsidRDefault="00117C98" w:rsidP="00AA1561">
      <w:pPr>
        <w:jc w:val="center"/>
        <w:divId w:val="2023169019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jc w:val="both"/>
        <w:divId w:val="2023169019"/>
        <w:rPr>
          <w:rFonts w:ascii="Calibri" w:hAnsi="Calibri" w:cs="Calibri"/>
          <w:i/>
          <w:color w:val="000000"/>
        </w:rPr>
      </w:pPr>
      <w:r w:rsidRPr="00D63EEE">
        <w:rPr>
          <w:rFonts w:ascii="Calibri" w:hAnsi="Calibri" w:cs="Calibri"/>
          <w:color w:val="000000"/>
        </w:rPr>
        <w:t>Ilekroć w niniejszym dokumencie, bez bliższego określenia, jest mowa o: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przedszkolu- należy przez to rozumieć Przedszkole w Pysznicy, Oddział w Brandwicy, Punkt Przedszkolny w Jastkowicach;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pracownikach – należy przez to rozumieć wszystkich nauczycieli i pracowników administracji i obsługi zatrudnionych w przedszkolu na podstawie umowy o pracę,                   a także umowy cywilnoprawnej, wolontariatu lub osoby odbywająca staż, praktykę;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dziecku – należy przez to rozumieć każde dziecko, do ukończenia 9 roku życia;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opiekunem dziecka– należy przez to rozumieć jego rodzica lub opiekuna prawnego, którym jest również rodzic zastępczy;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zgodzie rodzica – należy przez to rozumieć zgodę co najmniej jednego z rodziców dziecka. Jednak w przypadku braku porozumienia między rodzicami dziecka należy poinformować rodziców dziecka o konieczności rozstrzygnięcia sprawy przed sądem rodzinnym;</w:t>
      </w:r>
    </w:p>
    <w:p w:rsidR="00117C98" w:rsidRPr="00D63EEE" w:rsidRDefault="00117C98" w:rsidP="00AA1561">
      <w:pPr>
        <w:pStyle w:val="Akapitzlist"/>
        <w:numPr>
          <w:ilvl w:val="0"/>
          <w:numId w:val="1"/>
        </w:numPr>
        <w:spacing w:after="240"/>
        <w:ind w:left="426" w:hanging="284"/>
        <w:jc w:val="both"/>
        <w:divId w:val="2023169019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krzywdzenie dziecka – należy rozumieć popełnienie czynu zabronionego lub czynu karalnego na szkodę dziecka przez jakąkolwiek osobę, w tym członka personelu placówki, lub zagrożenie dobra dziecka, w tym jego zaniedbywanie.</w:t>
      </w:r>
    </w:p>
    <w:p w:rsidR="00117C98" w:rsidRPr="00D63EEE" w:rsidRDefault="00117C98" w:rsidP="00AA1561">
      <w:pPr>
        <w:jc w:val="center"/>
        <w:divId w:val="2023169026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2. Rozpoznawanie i reagowanie na  czynniki</w:t>
      </w:r>
    </w:p>
    <w:p w:rsidR="00117C98" w:rsidRPr="00D63EEE" w:rsidRDefault="00117C98" w:rsidP="00AA1561">
      <w:pPr>
        <w:jc w:val="center"/>
        <w:divId w:val="2023169026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ryzyka krzywdzenia dzieci</w:t>
      </w:r>
    </w:p>
    <w:p w:rsidR="00117C98" w:rsidRPr="00D63EEE" w:rsidRDefault="00117C98" w:rsidP="00AA1561">
      <w:pPr>
        <w:jc w:val="center"/>
        <w:divId w:val="2023169026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pStyle w:val="Akapitzlist"/>
        <w:numPr>
          <w:ilvl w:val="0"/>
          <w:numId w:val="2"/>
        </w:numPr>
        <w:ind w:left="284" w:hanging="284"/>
        <w:jc w:val="both"/>
        <w:divId w:val="202316902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Pracownicy posiadają wiedzę i w ramach wykonywanych obowiązków zwracają uwagę na czynniki ryzyka krzywdzenia dzieci i monitorują sytuację i ich dobrostan.</w:t>
      </w:r>
    </w:p>
    <w:p w:rsidR="00117C98" w:rsidRPr="00D63EEE" w:rsidRDefault="00117C98" w:rsidP="00AA1561">
      <w:pPr>
        <w:pStyle w:val="Akapitzlist"/>
        <w:numPr>
          <w:ilvl w:val="0"/>
          <w:numId w:val="2"/>
        </w:numPr>
        <w:ind w:left="284" w:hanging="284"/>
        <w:jc w:val="both"/>
        <w:divId w:val="202316902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przypadku zidentyfikowania czynników ryzyka pracownik ma obowiązek zgłoszenia tego do dyrektora przedszkola, który podejmuje stosowne działania, w tym przedstawia rodzicom dostępną ofertę wsparcia.</w:t>
      </w:r>
    </w:p>
    <w:p w:rsidR="00117C98" w:rsidRPr="00D63EEE" w:rsidRDefault="00117C98" w:rsidP="00AA1561">
      <w:pPr>
        <w:pStyle w:val="Akapitzlist"/>
        <w:ind w:left="284"/>
        <w:jc w:val="both"/>
        <w:divId w:val="2023169026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jc w:val="center"/>
        <w:divId w:val="2023169010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3. Zasady rekrutacji pracowników przedszkola</w:t>
      </w:r>
    </w:p>
    <w:p w:rsidR="00117C98" w:rsidRPr="00D63EEE" w:rsidRDefault="00117C98" w:rsidP="00AA1561">
      <w:pPr>
        <w:pStyle w:val="Akapitzlist"/>
        <w:numPr>
          <w:ilvl w:val="0"/>
          <w:numId w:val="3"/>
        </w:numPr>
        <w:ind w:left="284" w:hanging="284"/>
        <w:jc w:val="both"/>
        <w:divId w:val="2023169010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lastRenderedPageBreak/>
        <w:t>Rekrutacja nauczycieli odbywa się zgodnie z zasadami określonymi w ustawie – Karta Nauczyciela oraz o</w:t>
      </w:r>
      <w:r w:rsidRPr="00D63EEE">
        <w:rPr>
          <w:rFonts w:ascii="Calibri" w:hAnsi="Calibri" w:cs="Calibri"/>
          <w:color w:val="000000"/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:rsidR="00117C98" w:rsidRPr="00D63EEE" w:rsidRDefault="00117C98" w:rsidP="00AA1561">
      <w:pPr>
        <w:pStyle w:val="Akapitzlist"/>
        <w:numPr>
          <w:ilvl w:val="0"/>
          <w:numId w:val="3"/>
        </w:numPr>
        <w:ind w:left="284" w:hanging="284"/>
        <w:jc w:val="both"/>
        <w:divId w:val="2023169010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Rekrutacja pracowników administracji i obsługi odbywa się na zasadach określonych </w:t>
      </w:r>
      <w:r w:rsidRPr="00D63EEE">
        <w:rPr>
          <w:rFonts w:ascii="Calibri" w:hAnsi="Calibri" w:cs="Calibri"/>
          <w:color w:val="000000"/>
        </w:rPr>
        <w:br/>
        <w:t>w ustawie o pracownikach samorządowych i przepisach wykonawczych oraz o</w:t>
      </w:r>
      <w:r w:rsidRPr="00D63EEE">
        <w:rPr>
          <w:rFonts w:ascii="Calibri" w:hAnsi="Calibri" w:cs="Calibri"/>
          <w:color w:val="000000"/>
          <w:shd w:val="clear" w:color="auto" w:fill="FFFFFF"/>
        </w:rPr>
        <w:t>bowiązku weryfikacji kandydata do zatrudnienia w Rejestrze Sprawców Przestępstw na tle Seksualnym.</w:t>
      </w:r>
    </w:p>
    <w:p w:rsidR="00117C98" w:rsidRPr="00D63EEE" w:rsidRDefault="00117C98" w:rsidP="00AA1561">
      <w:pPr>
        <w:pStyle w:val="Akapitzlist"/>
        <w:ind w:left="993"/>
        <w:jc w:val="center"/>
        <w:divId w:val="2023169010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pStyle w:val="NormalnyWeb"/>
        <w:spacing w:before="0" w:beforeAutospacing="0" w:after="0" w:afterAutospacing="0"/>
        <w:ind w:left="993"/>
        <w:jc w:val="center"/>
        <w:divId w:val="2023169014"/>
        <w:rPr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4. Zasady zapewniające bezpieczne relacje pomiędzy dziećmi                                 a pracownikami przedszkola,  w szczególności zachowania niedozwolone wobec małoletnich.</w:t>
      </w:r>
    </w:p>
    <w:p w:rsidR="00117C98" w:rsidRPr="00D63EEE" w:rsidRDefault="00117C98" w:rsidP="00AA1561">
      <w:pPr>
        <w:jc w:val="center"/>
        <w:divId w:val="2023169014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Pracownicy mają znać i stosować zasady bezpiecznych relacji z dzieckiem ustalone                    </w:t>
      </w:r>
      <w:r w:rsidR="00BB2341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w przedszkolu na podstawie obowiązujących przepisów prawa, statutu, regulaminu pracy               i innych przepisów wewnętrznych, w szczególności: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relacja z dziećmi powinna być profesjonalna, komunikaty bądź działania wobec dziecka powinny być odpowiednie do sytuacji, bezpieczne, uzasadnione i zrozumiałe dla dziecka;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kontakty z dziećmi powinny być nacechowane szacunkiem, cierpliwością, życzliwością, dbałością o bezpieczeństwo fizyczne i psychiczne konkretnego dziecka i dzieci pozostałych;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dzieci otrzymują pomoc w czynnościach samoobsługowych w zależności od potrzeb         </w:t>
      </w:r>
      <w:r w:rsidR="00BB2341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 i uzgodnień z rodzicami;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pomoc dzieciom uwzględnia umiejętności rozwojowe dzieci oraz specyficzne potrzeby dzieci  z niepełnosprawnościami:</w:t>
      </w:r>
    </w:p>
    <w:p w:rsidR="00117C98" w:rsidRPr="00D63EEE" w:rsidRDefault="00117C98" w:rsidP="00AA1561">
      <w:pPr>
        <w:numPr>
          <w:ilvl w:val="0"/>
          <w:numId w:val="13"/>
        </w:num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posiłki- dzieci są zachęcane do spożywania posiłków, nie są do nich zmuszane. Jedzą samodzielnie lub w razie potrzeby (prośba rodzica, zgoda dziecka) przy pomocy dorosłego. Posiłki są spożywane wspólnie z grupą, o stałych porach. </w:t>
      </w:r>
    </w:p>
    <w:p w:rsidR="00117C98" w:rsidRPr="00D63EEE" w:rsidRDefault="00117C98" w:rsidP="00AA1561">
      <w:pPr>
        <w:numPr>
          <w:ilvl w:val="0"/>
          <w:numId w:val="13"/>
        </w:num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czynności higieniczne- w przedszkolu są wdrażane dzieciom zasady dbania                 o higienę: dzieci myją ręce przed i po posiłkach, po powrocie z podwórka, po skorzystaniu z toalety, malowaniu, lepieniu, itp.</w:t>
      </w:r>
    </w:p>
    <w:p w:rsidR="00117C98" w:rsidRPr="00D63EEE" w:rsidRDefault="00117C98" w:rsidP="00AA1561">
      <w:pPr>
        <w:numPr>
          <w:ilvl w:val="0"/>
          <w:numId w:val="13"/>
        </w:num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potrzeby fizjologiczne-</w:t>
      </w:r>
      <w:r w:rsidR="00E23518">
        <w:rPr>
          <w:rFonts w:ascii="Calibri" w:hAnsi="Calibri" w:cs="Calibri"/>
          <w:color w:val="000000"/>
        </w:rPr>
        <w:t xml:space="preserve"> </w:t>
      </w:r>
      <w:r w:rsidRPr="00D63EEE">
        <w:rPr>
          <w:rFonts w:ascii="Calibri" w:hAnsi="Calibri" w:cs="Calibri"/>
          <w:color w:val="000000"/>
        </w:rPr>
        <w:t xml:space="preserve">dzieci powinny być samodzielne w załatwianiu swoich potrzeb fizjologicznych. Bezpośredni kontakt z dzieckiem oparty jest na poszanowaniu intymności dziecka. Personel pomaga w razie potrzeby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w ubieraniu i rozbieraniu się. Na prośbę dziecka może mu być udzielona pomoc      w wykonywaniu czynności higienicznych. Dbając o zapewnienie dziecku komfortu psychicznego i fizycznego, w przypadku zabrudzenia się (np. moczem, kałem, wymiocinami lub inne) dziecko jest myte i przebierane w czyste ubranie przez personel pomocniczy. Zasady bezpośredniego kontaktu z dzieckiem ustalane są z rodzicami z poszanowaniem zdania obu stron.</w:t>
      </w:r>
    </w:p>
    <w:p w:rsidR="00117C98" w:rsidRPr="00D63EEE" w:rsidRDefault="00117C98" w:rsidP="00AA1561">
      <w:pPr>
        <w:numPr>
          <w:ilvl w:val="0"/>
          <w:numId w:val="13"/>
        </w:num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odpoczynek-</w:t>
      </w:r>
      <w:r w:rsidR="00042846">
        <w:rPr>
          <w:rFonts w:ascii="Calibri" w:hAnsi="Calibri" w:cs="Calibri"/>
          <w:color w:val="000000"/>
        </w:rPr>
        <w:t xml:space="preserve"> </w:t>
      </w:r>
      <w:r w:rsidRPr="00D63EEE">
        <w:rPr>
          <w:rFonts w:ascii="Calibri" w:hAnsi="Calibri" w:cs="Calibri"/>
          <w:color w:val="000000"/>
        </w:rPr>
        <w:t xml:space="preserve">w przedszkolu jest wyznaczona pora, w której odbywa się odpoczynek. </w:t>
      </w:r>
      <w:r w:rsidR="00E23518">
        <w:rPr>
          <w:rFonts w:ascii="Calibri" w:hAnsi="Calibri" w:cs="Calibri"/>
          <w:color w:val="000000"/>
        </w:rPr>
        <w:t>Grupy d</w:t>
      </w:r>
      <w:r w:rsidRPr="00D63EEE">
        <w:rPr>
          <w:rFonts w:ascii="Calibri" w:hAnsi="Calibri" w:cs="Calibri"/>
          <w:color w:val="000000"/>
        </w:rPr>
        <w:t>zieci</w:t>
      </w:r>
      <w:r w:rsidR="00E23518">
        <w:rPr>
          <w:rFonts w:ascii="Calibri" w:hAnsi="Calibri" w:cs="Calibri"/>
          <w:color w:val="000000"/>
        </w:rPr>
        <w:t xml:space="preserve"> </w:t>
      </w:r>
      <w:r w:rsidRPr="00D63EEE">
        <w:rPr>
          <w:rFonts w:ascii="Calibri" w:hAnsi="Calibri" w:cs="Calibri"/>
          <w:color w:val="000000"/>
        </w:rPr>
        <w:t>3</w:t>
      </w:r>
      <w:r w:rsidR="00E23518">
        <w:rPr>
          <w:rFonts w:ascii="Calibri" w:hAnsi="Calibri" w:cs="Calibri"/>
          <w:color w:val="000000"/>
        </w:rPr>
        <w:t>-</w:t>
      </w:r>
      <w:r w:rsidRPr="00D63EEE">
        <w:rPr>
          <w:rFonts w:ascii="Calibri" w:hAnsi="Calibri" w:cs="Calibri"/>
          <w:color w:val="000000"/>
        </w:rPr>
        <w:t>letni</w:t>
      </w:r>
      <w:r w:rsidR="00E23518">
        <w:rPr>
          <w:rFonts w:ascii="Calibri" w:hAnsi="Calibri" w:cs="Calibri"/>
          <w:color w:val="000000"/>
        </w:rPr>
        <w:t>ch</w:t>
      </w:r>
      <w:r w:rsidRPr="00D63EEE">
        <w:rPr>
          <w:rFonts w:ascii="Calibri" w:hAnsi="Calibri" w:cs="Calibri"/>
          <w:color w:val="000000"/>
        </w:rPr>
        <w:t xml:space="preserve"> </w:t>
      </w:r>
      <w:r w:rsidR="00E23518">
        <w:rPr>
          <w:rFonts w:ascii="Calibri" w:hAnsi="Calibri" w:cs="Calibri"/>
          <w:color w:val="000000"/>
        </w:rPr>
        <w:t xml:space="preserve">leżakują, </w:t>
      </w:r>
      <w:r w:rsidRPr="00D63EEE">
        <w:rPr>
          <w:rFonts w:ascii="Calibri" w:hAnsi="Calibri" w:cs="Calibri"/>
          <w:color w:val="000000"/>
        </w:rPr>
        <w:t xml:space="preserve">nie są zmuszane do spania, lecz są </w:t>
      </w:r>
      <w:r w:rsidR="00E23518">
        <w:rPr>
          <w:rFonts w:ascii="Calibri" w:hAnsi="Calibri" w:cs="Calibri"/>
          <w:color w:val="000000"/>
        </w:rPr>
        <w:t xml:space="preserve">zachęcane </w:t>
      </w:r>
      <w:r w:rsidRPr="00D63EEE">
        <w:rPr>
          <w:rFonts w:ascii="Calibri" w:hAnsi="Calibri" w:cs="Calibri"/>
          <w:color w:val="000000"/>
        </w:rPr>
        <w:t>do odpoczynku (słuchanie bajek, muzyki relaksacyjnej). Nawyki ze snem</w:t>
      </w:r>
      <w:r w:rsidR="00E23518">
        <w:rPr>
          <w:rFonts w:ascii="Calibri" w:hAnsi="Calibri" w:cs="Calibri"/>
          <w:color w:val="000000"/>
        </w:rPr>
        <w:t xml:space="preserve"> </w:t>
      </w:r>
      <w:r w:rsidRPr="00D63EEE">
        <w:rPr>
          <w:rFonts w:ascii="Calibri" w:hAnsi="Calibri" w:cs="Calibri"/>
          <w:color w:val="000000"/>
        </w:rPr>
        <w:t xml:space="preserve">i zasypianiem dzieci są respektowane. Dzieci starsze mają możliwość odpoczynku, wyciszenia się, a jego sposób zależy od wychowawcy grupy (odpoczynek na dywanie, słuchanie bajek, muzyki relaksacyjnej itp.) </w:t>
      </w:r>
    </w:p>
    <w:p w:rsidR="00117C98" w:rsidRPr="00D63EEE" w:rsidRDefault="00117C98" w:rsidP="00AA1561">
      <w:pPr>
        <w:numPr>
          <w:ilvl w:val="0"/>
          <w:numId w:val="13"/>
        </w:num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spacery, wycieczki, zabawy na świeżym powietrzu- osoby obce nie mają prawa przebywać w ogrodzie przedszkolnym. Nauczyciele sprawuję ciągły nadzór          </w:t>
      </w:r>
      <w:r w:rsidR="00BB2341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lastRenderedPageBreak/>
        <w:t>i opiekę nad dziećmi. Otoczenie przedszkola  w trakcie pobytu dzieci w ogrodzie jest monitorowane przez nauczycieli i personel pomocniczy.</w:t>
      </w:r>
    </w:p>
    <w:p w:rsidR="00117C98" w:rsidRPr="00D63EEE" w:rsidRDefault="00117C98" w:rsidP="00AA1561">
      <w:pPr>
        <w:ind w:left="567"/>
        <w:jc w:val="both"/>
        <w:divId w:val="2023169016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Pracownicy wspierają dzieci w pokonywaniu trudności ze szczególną pomocą dzieciom niepełnosprawnym. 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Pracownicy podejmują działania wychowawcze mające na celu kształtowanie prawidłowych postaw- wyrażania emocji w sposób niekrzywdzący innych, niwelowanie </w:t>
      </w:r>
      <w:proofErr w:type="spellStart"/>
      <w:r w:rsidRPr="00D63EEE">
        <w:rPr>
          <w:rFonts w:ascii="Calibri" w:hAnsi="Calibri" w:cs="Calibri"/>
          <w:color w:val="000000"/>
        </w:rPr>
        <w:t>zachowań</w:t>
      </w:r>
      <w:proofErr w:type="spellEnd"/>
      <w:r w:rsidRPr="00D63EEE">
        <w:rPr>
          <w:rFonts w:ascii="Calibri" w:hAnsi="Calibri" w:cs="Calibri"/>
          <w:color w:val="000000"/>
        </w:rPr>
        <w:t xml:space="preserve"> agresywnych.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Dzieci zostają zapoznane z zasadami regulującymi funkcjonowanie grupy uwzględniającymi prawa i obowiązki dziecka (kodeks przedszkolaka).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 Zachowania dzieci pożądane społecznie są  wzmacniane są poprzez pochwały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i pozytywne wzmocnienia.</w:t>
      </w:r>
    </w:p>
    <w:p w:rsidR="00117C98" w:rsidRPr="00D63EEE" w:rsidRDefault="00117C98" w:rsidP="00AA156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 każdej sytuacji dziecko jest informowane o konsekwencji zachowania niepożądanego społecznie. Konsekwencją jest np. odsunięcie dziecka od zabawy na określony czas, zmiana aktywności, odebranie przywileju. Jeśli jest taka potrzeba, nauczyciel przeprowadza rozmowę z rodzicami dziecka w celu ustalenia dalszych działań wychowawczych. </w:t>
      </w:r>
    </w:p>
    <w:p w:rsidR="00117C98" w:rsidRPr="00D63EEE" w:rsidRDefault="00117C98" w:rsidP="00AA1561">
      <w:pPr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Zachowania niedozwolone:</w:t>
      </w:r>
    </w:p>
    <w:p w:rsidR="00117C98" w:rsidRPr="00D63EEE" w:rsidRDefault="00117C98" w:rsidP="00AA1561">
      <w:pPr>
        <w:numPr>
          <w:ilvl w:val="0"/>
          <w:numId w:val="14"/>
        </w:numPr>
        <w:ind w:left="567" w:hanging="501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nie wolno w obecności dzieci niestosownie żartować, używać wulgaryzmów, wykonywać obraźliwych gestów, wypowiadać treści o zabarwieniu seksualnym, </w:t>
      </w:r>
      <w:proofErr w:type="spellStart"/>
      <w:r w:rsidRPr="00D63EEE">
        <w:rPr>
          <w:rFonts w:ascii="Calibri" w:hAnsi="Calibri" w:cs="Calibri"/>
          <w:color w:val="000000"/>
        </w:rPr>
        <w:t>przemocowym</w:t>
      </w:r>
      <w:proofErr w:type="spellEnd"/>
      <w:r w:rsidRPr="00D63EEE">
        <w:rPr>
          <w:rFonts w:ascii="Calibri" w:hAnsi="Calibri" w:cs="Calibri"/>
          <w:color w:val="000000"/>
        </w:rPr>
        <w:t>;</w:t>
      </w:r>
    </w:p>
    <w:p w:rsidR="00117C98" w:rsidRPr="00D63EEE" w:rsidRDefault="00117C98" w:rsidP="00AA1561">
      <w:pPr>
        <w:numPr>
          <w:ilvl w:val="0"/>
          <w:numId w:val="14"/>
        </w:numPr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nie wolno stosować wobec dziecka </w:t>
      </w:r>
      <w:proofErr w:type="spellStart"/>
      <w:r w:rsidRPr="00D63EEE">
        <w:rPr>
          <w:rFonts w:ascii="Calibri" w:hAnsi="Calibri" w:cs="Calibri"/>
          <w:color w:val="000000"/>
        </w:rPr>
        <w:t>zachowań</w:t>
      </w:r>
      <w:proofErr w:type="spellEnd"/>
      <w:r w:rsidRPr="00D63EEE">
        <w:rPr>
          <w:rFonts w:ascii="Calibri" w:hAnsi="Calibri" w:cs="Calibri"/>
          <w:color w:val="000000"/>
        </w:rPr>
        <w:t xml:space="preserve"> nacechowanych  przemocą fizyczną, chyba że jest to niezbędne w sytuacji, w której dziecko zagraża sobie lub innym (np. mocne przytrzymanie);</w:t>
      </w:r>
    </w:p>
    <w:p w:rsidR="00117C98" w:rsidRPr="00D63EEE" w:rsidRDefault="00117C98" w:rsidP="00AA1561">
      <w:pPr>
        <w:numPr>
          <w:ilvl w:val="0"/>
          <w:numId w:val="14"/>
        </w:numPr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nie wolno stosować gróźb, zastraszania;</w:t>
      </w:r>
    </w:p>
    <w:p w:rsidR="00117C98" w:rsidRPr="00D63EEE" w:rsidRDefault="00117C98" w:rsidP="00AA1561">
      <w:pPr>
        <w:numPr>
          <w:ilvl w:val="0"/>
          <w:numId w:val="14"/>
        </w:numPr>
        <w:ind w:left="567" w:hanging="283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nie wolno ujawniać informacji wrażliwych dotyczących dziecka wobec osób nieuprawnionych, w tym innych dzieci: obejmuje to wizerunek dziecka, informacje               o jego sytuacji rodzinnej, ekonomicznej, medycznej, opiekuńczej i prawnej. Należy dbać o poufność i ochronę informacji dotyczących dziecka.</w:t>
      </w:r>
    </w:p>
    <w:p w:rsidR="00117C98" w:rsidRPr="00D63EEE" w:rsidRDefault="00117C98" w:rsidP="00AA1561">
      <w:pPr>
        <w:jc w:val="both"/>
        <w:divId w:val="2023169016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pStyle w:val="NormalnyWeb"/>
        <w:spacing w:before="0" w:beforeAutospacing="0" w:after="0" w:afterAutospacing="0"/>
        <w:ind w:left="709" w:firstLine="357"/>
        <w:jc w:val="center"/>
        <w:divId w:val="2023169016"/>
        <w:rPr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5. Zasady i procedury podejmowania interwencji w sytuacji podejrzenia krzywdzenia lub posiadania informacji o krzywdzeniu małoletniego</w:t>
      </w:r>
    </w:p>
    <w:p w:rsidR="00117C98" w:rsidRPr="00D63EEE" w:rsidRDefault="00117C98" w:rsidP="00AA1561">
      <w:pPr>
        <w:jc w:val="center"/>
        <w:divId w:val="2023169016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Wszyscy pracownicy przedszkola posiadają wiedzę w zakresie rozpoznawania symptomów krzywdzenia dzieci oraz prawnych aspektów ochrony dzieci przed krzywdzeniem.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przypadku powzięcia przez pracownika podejrzenia, że dziecko jest krzywdzone istnieje obowiązek sporządzenia notatki służbowej i przekazania jej osobom odpowiedzialnym za koordynowanie Polityką Ochrony Małoletnich (dyrektor, psycholog, pedagog specjalny, wyznaczony nauczyciel). (załącznik nr 1)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Jedna z osób wskazanych w pkt. 2 wzywa opiekunów dziecka,  u którego podejrzewa się krzywdzenie oraz informuje ich o podejrzeniu.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Pedagog, psycholog lub inna wskazana przez dyrektora osoba powinna sporządzić syntetyczny opis sytuacji przedszkolnej i rodzinnej dziecka na podstawie rozmów           </w:t>
      </w:r>
      <w:r w:rsidR="00BB2341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 z dzieckiem, nauczycielami, wychowawcą i rodzicami. W opisie powinny znaleźć się    </w:t>
      </w:r>
      <w:r w:rsidRPr="00D63EEE">
        <w:rPr>
          <w:rFonts w:ascii="Calibri" w:hAnsi="Calibri" w:cs="Calibri"/>
          <w:color w:val="000000"/>
        </w:rPr>
        <w:lastRenderedPageBreak/>
        <w:t>w szczególności takie informacje jak: kogo dotyczy sytuacja, badany problem,  ustalenia,  podjęte kroki, osoby zaangażowane. (załącznik nr 2)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Jeśli z analizy sytuacji wyniknie konieczność podejmowania dodatkowych działań, pedagog/psycholog w porozumieniu z wychowawcą dziecka przygotowuje  plan pomocy dziecku.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Plan pomocy dziecku powinien zawierać wskazania dotyczące podjętych działań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w celu zapewnienia dziecku bezpieczeństwa, w tym zgłoszenie podejrzenia krzywdzenia do odpowiedniej instytucji i zapewnienia możliwego wsparcia, jakie zaoferuje się dziecku. </w:t>
      </w:r>
    </w:p>
    <w:p w:rsidR="00117C98" w:rsidRPr="00D63EEE" w:rsidRDefault="00117C98" w:rsidP="00AA1561">
      <w:pPr>
        <w:numPr>
          <w:ilvl w:val="0"/>
          <w:numId w:val="15"/>
        </w:numPr>
        <w:spacing w:after="240"/>
        <w:jc w:val="both"/>
        <w:divId w:val="2023169016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przypadku drobnych incydentów, gdy ryzyko powtarzalności sytuacji jest nieznaczne, dokonuje się stosownych wpisów w dokumentacji psychologa, pedagoga specjalnego, wychowawcy, dyrektora lub innych nauczycieli związanych z daną sytuacją.</w:t>
      </w:r>
    </w:p>
    <w:p w:rsidR="00117C98" w:rsidRPr="00D63EEE" w:rsidRDefault="00117C98" w:rsidP="00AA1561">
      <w:pPr>
        <w:pStyle w:val="Akapitzlist"/>
        <w:ind w:left="284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6.</w:t>
      </w:r>
      <w:r w:rsidRPr="00D63EEE">
        <w:rPr>
          <w:b/>
          <w:color w:val="000000"/>
        </w:rPr>
        <w:t xml:space="preserve"> Procedury i osoby odpowiedzialne za składanie zawiadomień o podejrzeniu popełnienia przestępstwa na szkodę małoletniego, zawiadamianie sądu opiekuńczego oraz za wszczynanie procedury „Niebieskiej Karty”</w:t>
      </w:r>
    </w:p>
    <w:p w:rsidR="00117C98" w:rsidRPr="00D63EEE" w:rsidRDefault="00117C98" w:rsidP="00AA1561">
      <w:pPr>
        <w:pStyle w:val="Akapitzlist"/>
        <w:spacing w:after="240"/>
        <w:ind w:left="284"/>
        <w:jc w:val="center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 przypadkach dotyczących wykorzystywania seksualnego oraz znęcania się fizycznego </w:t>
      </w:r>
      <w:r w:rsidRPr="00D63EEE">
        <w:rPr>
          <w:rFonts w:ascii="Calibri" w:hAnsi="Calibri" w:cs="Calibri"/>
          <w:color w:val="000000"/>
        </w:rPr>
        <w:br/>
        <w:t>i psychicznego nad dzieckiem,  dyrektor powołuje zespół interwencyjny, w skład którego mogą wejść: pedagog specjalny, psycholog, wychowawca oraz inni członkowie mający wiedzę o krzywdzeniu dziecka lub o dziecku.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Dyrektor oraz osoby przez niego upoważnione mogą złożyć do odpowiednich służb/instytucji zawiadomienie o podejrzeniu popełnienia przestępstwa na szkodę małoletniego, jeśli sytuacja wymaga natychmiastowych działań. 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Dyrektor lub osoby przez niego upoważnione, na podstawie zgromadzonych informacji dotyczących sytuacji dziecka/ucznia,  mogą złożyć zawiadomienie do sądu opiekuńczego lub mogą wszcząć procedurę „Niebieskie Karty”;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Zespół interwencyjny sporządza plan pomocy dziecku, na podstawie opisu sporządzonego  przez członków zespołu, uzyskanych informacji. 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Plan, o którym mowa w p.4, jest konsultowany z rodzicami w celu włączenia ich do współpracy na rzecz zmiany w sytuacji dziecka.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 sytuacji, gdy potencjalnym sprawcą krzywdzenia dziecka jest rodzic, wyłącza się go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z działań, spotkań i ustaleń, jeśli to miałoby narazić dziecko na dalsze krzywdzenie.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W takiej sytuacji rozmowy i ustalenia prowadzi się z drugim rodzicem.</w:t>
      </w:r>
    </w:p>
    <w:p w:rsidR="00117C98" w:rsidRPr="00D63EEE" w:rsidRDefault="00117C98" w:rsidP="00AA1561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 sytuacji, gdy rodzic/rodzice są potencjalnymi sprawcami krzywdzenia dziecka i nie można wskazać opiekuna, który zagwarantuje dziecku bezpieczeństwo, nawiązuje się współpracę z odpowiednimi służbami/instytucjami, by zabezpieczyć dziecko. </w:t>
      </w:r>
    </w:p>
    <w:p w:rsidR="00117C98" w:rsidRPr="00D63EEE" w:rsidRDefault="00117C98" w:rsidP="00AA1561">
      <w:pPr>
        <w:numPr>
          <w:ilvl w:val="0"/>
          <w:numId w:val="4"/>
        </w:numPr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przypadku ujawnienia zaniedbania przez rodziców, ich niewydolności wychowawczej właściwym jest zawiadomienie sądu rodzinnego, celem wglądu w sytuację rodziny. (załącznik nr 3)</w:t>
      </w:r>
    </w:p>
    <w:p w:rsidR="00117C98" w:rsidRPr="00D63EEE" w:rsidRDefault="00117C98" w:rsidP="00AA1561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 przypadku zagrożenia zdrowia lub życia dziecka albo osoby mu najbliższej, osoba ujawniająca zdarzenie bezzwłocznie dzwoni na numer alarmowy 112. </w:t>
      </w:r>
    </w:p>
    <w:p w:rsidR="00117C98" w:rsidRPr="00D63EEE" w:rsidRDefault="00117C98" w:rsidP="00AA1561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lastRenderedPageBreak/>
        <w:t>Wszyscy pracownicy przedszkola, którzy w związku z wykonywaniem obowiązków służbowych podjęli informację o krzywdzeniu dziecka lub informacje z tym związane, są zobowiązani do zachowania tych informacji w tajemnicy, poza tymi informacjami, które przekazywane są uprawnionym instytucjom.</w:t>
      </w:r>
    </w:p>
    <w:p w:rsidR="00117C98" w:rsidRPr="00D63EEE" w:rsidRDefault="00117C98" w:rsidP="00AA1561">
      <w:pPr>
        <w:spacing w:after="240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ind w:left="1134"/>
        <w:jc w:val="center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7. Zasady ustalania planu wsparcia małoletniego po ujawnieniu krzywdzenia</w:t>
      </w:r>
    </w:p>
    <w:p w:rsidR="00117C98" w:rsidRPr="00D63EEE" w:rsidRDefault="00117C98" w:rsidP="00AA1561">
      <w:pPr>
        <w:ind w:left="1560"/>
        <w:jc w:val="center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Celem planu wsparcia jest przede wszystkim:</w:t>
      </w:r>
    </w:p>
    <w:p w:rsidR="00117C98" w:rsidRPr="00D63EEE" w:rsidRDefault="00117C98" w:rsidP="00AA1561">
      <w:pPr>
        <w:numPr>
          <w:ilvl w:val="0"/>
          <w:numId w:val="18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zainicjowanie działań interwencyjnych we współpracy z innymi instytucjami, jeśli istnieje taka konieczność;</w:t>
      </w:r>
    </w:p>
    <w:p w:rsidR="00117C98" w:rsidRPr="00D63EEE" w:rsidRDefault="00117C98" w:rsidP="00AA1561">
      <w:pPr>
        <w:numPr>
          <w:ilvl w:val="0"/>
          <w:numId w:val="18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współpraca z rodzicami w celu powstrzymania krzywdzenia małoletniego                                  i zapewnienie mu pomocy;</w:t>
      </w:r>
    </w:p>
    <w:p w:rsidR="00117C98" w:rsidRPr="00D63EEE" w:rsidRDefault="00117C98" w:rsidP="00AA1561">
      <w:pPr>
        <w:numPr>
          <w:ilvl w:val="0"/>
          <w:numId w:val="18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objęcie dziecka pomocą </w:t>
      </w:r>
      <w:proofErr w:type="spellStart"/>
      <w:r w:rsidRPr="00D63EEE">
        <w:rPr>
          <w:rFonts w:ascii="Calibri" w:hAnsi="Calibri" w:cs="Calibri"/>
          <w:bCs/>
          <w:color w:val="000000"/>
        </w:rPr>
        <w:t>psychologiczno</w:t>
      </w:r>
      <w:proofErr w:type="spellEnd"/>
      <w:r w:rsidRPr="00D63EEE">
        <w:rPr>
          <w:rFonts w:ascii="Calibri" w:hAnsi="Calibri" w:cs="Calibri"/>
          <w:bCs/>
          <w:color w:val="000000"/>
        </w:rPr>
        <w:t xml:space="preserve"> – pedagogiczną na terenie przedszkola;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W ustalaniu planu wsparcia uczestniczą rodzice dziecka, wychowawca i zespół interwencyjny – każda z tych osób otrzymuje zadania do wykonania w określonym czasookresie. 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Działania koordynuje i monitoruje wyznaczona przez dyrektora przedszkola osoba, która ściśle współpracuje z osobami odpowiedzialnymi za koordynację Standardów, w tym         </w:t>
      </w:r>
      <w:r w:rsidR="00042846">
        <w:rPr>
          <w:rFonts w:ascii="Calibri" w:hAnsi="Calibri" w:cs="Calibri"/>
          <w:bCs/>
          <w:color w:val="000000"/>
        </w:rPr>
        <w:br/>
      </w:r>
      <w:r w:rsidRPr="00D63EEE">
        <w:rPr>
          <w:rFonts w:ascii="Calibri" w:hAnsi="Calibri" w:cs="Calibri"/>
          <w:bCs/>
          <w:color w:val="000000"/>
        </w:rPr>
        <w:t xml:space="preserve">w podejmowaniu działań wspólnie z instytucjami </w:t>
      </w:r>
      <w:proofErr w:type="spellStart"/>
      <w:r w:rsidRPr="00D63EEE">
        <w:rPr>
          <w:rFonts w:ascii="Calibri" w:hAnsi="Calibri" w:cs="Calibri"/>
          <w:bCs/>
          <w:color w:val="000000"/>
        </w:rPr>
        <w:t>pozaprzedszkolnymi</w:t>
      </w:r>
      <w:proofErr w:type="spellEnd"/>
      <w:r w:rsidRPr="00D63EEE">
        <w:rPr>
          <w:rFonts w:ascii="Calibri" w:hAnsi="Calibri" w:cs="Calibri"/>
          <w:bCs/>
          <w:color w:val="000000"/>
        </w:rPr>
        <w:t>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Plan wsparcia uwzględnia:</w:t>
      </w:r>
    </w:p>
    <w:p w:rsidR="00117C98" w:rsidRPr="00D63EEE" w:rsidRDefault="00117C98" w:rsidP="00AA1561">
      <w:pPr>
        <w:numPr>
          <w:ilvl w:val="0"/>
          <w:numId w:val="17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działania interwencyjne, mające na celu zapewnienie dziecku bezpieczeństwa, w tym zgłoszone podejrzenie popełnienia przestępstwa  do organów ścigania;</w:t>
      </w:r>
    </w:p>
    <w:p w:rsidR="00117C98" w:rsidRPr="00D63EEE" w:rsidRDefault="00117C98" w:rsidP="00AA1561">
      <w:pPr>
        <w:numPr>
          <w:ilvl w:val="0"/>
          <w:numId w:val="17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formy wsparcia oferowane przez przedszkole;</w:t>
      </w:r>
    </w:p>
    <w:p w:rsidR="00117C98" w:rsidRPr="00D63EEE" w:rsidRDefault="00117C98" w:rsidP="00AA1561">
      <w:pPr>
        <w:numPr>
          <w:ilvl w:val="0"/>
          <w:numId w:val="17"/>
        </w:numPr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zaproponowane formy specjalistycznej pomocy </w:t>
      </w:r>
      <w:proofErr w:type="spellStart"/>
      <w:r w:rsidRPr="00D63EEE">
        <w:rPr>
          <w:rFonts w:ascii="Calibri" w:hAnsi="Calibri" w:cs="Calibri"/>
          <w:bCs/>
          <w:color w:val="000000"/>
        </w:rPr>
        <w:t>pozaprzedszkolnej</w:t>
      </w:r>
      <w:proofErr w:type="spellEnd"/>
      <w:r w:rsidRPr="00D63EEE">
        <w:rPr>
          <w:rFonts w:ascii="Calibri" w:hAnsi="Calibri" w:cs="Calibri"/>
          <w:bCs/>
          <w:color w:val="000000"/>
        </w:rPr>
        <w:t>, jeśli istnieje taka potrzeba.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Planem wsparcia należy objąć także rodzeństwo pokrzywdzonego dziecka, jeśli uczęszcza ono do przedszkola.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Plan wsparcia małoletniego funkcjonuje równolegle z podejmowanymi działaniami interwencyjnymi, a jego naczelną zasadą jest obserwacja dziecka, zapewnienie mu warunków do uzyskania wielospecjalistycznej pomocy, również </w:t>
      </w:r>
      <w:proofErr w:type="spellStart"/>
      <w:r w:rsidRPr="00D63EEE">
        <w:rPr>
          <w:rFonts w:ascii="Calibri" w:hAnsi="Calibri" w:cs="Calibri"/>
          <w:bCs/>
          <w:color w:val="000000"/>
        </w:rPr>
        <w:t>pozaprzedszkolnej</w:t>
      </w:r>
      <w:proofErr w:type="spellEnd"/>
      <w:r w:rsidRPr="00D63EEE">
        <w:rPr>
          <w:rFonts w:ascii="Calibri" w:hAnsi="Calibri" w:cs="Calibri"/>
          <w:bCs/>
          <w:color w:val="000000"/>
        </w:rPr>
        <w:t>, udzielanie wsparcia rodzicom i współpraca międzyinstytucjonalna.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Plan wsparcia małoletniego ustalany jest również w sytuacji, gdy inicjatorem działań interwencyjnych jest inna instytucja (procedura „Niebieskie Karty”, uzyskanie informacji o krzywdzeniu od organów ścigania lub sądu itp., współpraca z OPS w Pysznicy).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W przypadku realizacji procedury „Niebieskiej Karty”, plan wsparcia małoletniego tożsamy jest z ustaleniami poczynionymi w grupie </w:t>
      </w:r>
      <w:proofErr w:type="spellStart"/>
      <w:r w:rsidRPr="00D63EEE">
        <w:rPr>
          <w:rFonts w:ascii="Calibri" w:hAnsi="Calibri" w:cs="Calibri"/>
          <w:bCs/>
          <w:color w:val="000000"/>
        </w:rPr>
        <w:t>diagnostyczno</w:t>
      </w:r>
      <w:proofErr w:type="spellEnd"/>
      <w:r w:rsidRPr="00D63EEE">
        <w:rPr>
          <w:rFonts w:ascii="Calibri" w:hAnsi="Calibri" w:cs="Calibri"/>
          <w:bCs/>
          <w:color w:val="000000"/>
        </w:rPr>
        <w:t xml:space="preserve"> – pomocowej.</w:t>
      </w:r>
    </w:p>
    <w:p w:rsidR="00117C98" w:rsidRPr="00D63EEE" w:rsidRDefault="00117C98" w:rsidP="00AA1561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Do działań zaktywizowany powinien zostać rodzic „niekrzywdzący”, który współpracuje             z przedszkolem w celu powstrzymania sprawcy przemocy i zapewnienia dziecku pomocy. W przypadku krzywdzenia przez obojga rodziców, interwencja polega również na zawiadomieniu sądu rodzinnego i Policji i działania względem rodziców, w tym sprawdzanie bezpieczeństwa domowników, co leży w kompetencjach tychże instytucji.</w:t>
      </w:r>
    </w:p>
    <w:p w:rsidR="00117C98" w:rsidRPr="00D63EEE" w:rsidRDefault="00117C98" w:rsidP="00AA1561">
      <w:pPr>
        <w:numPr>
          <w:ilvl w:val="0"/>
          <w:numId w:val="16"/>
        </w:numPr>
        <w:ind w:left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 xml:space="preserve">Zadania pracowników przedszkola wiążą się głównie z pomocą w realizowaniu przez dziecko  zadań </w:t>
      </w:r>
      <w:proofErr w:type="spellStart"/>
      <w:r w:rsidRPr="00D63EEE">
        <w:rPr>
          <w:rFonts w:ascii="Calibri" w:hAnsi="Calibri" w:cs="Calibri"/>
          <w:bCs/>
          <w:color w:val="000000"/>
        </w:rPr>
        <w:t>dydaktyczno</w:t>
      </w:r>
      <w:proofErr w:type="spellEnd"/>
      <w:r w:rsidRPr="00D63EEE">
        <w:rPr>
          <w:rFonts w:ascii="Calibri" w:hAnsi="Calibri" w:cs="Calibri"/>
          <w:bCs/>
          <w:color w:val="000000"/>
        </w:rPr>
        <w:t xml:space="preserve"> – wychowawczych i budowaniu pozytywnych relacji                         </w:t>
      </w:r>
      <w:r w:rsidR="00042846">
        <w:rPr>
          <w:rFonts w:ascii="Calibri" w:hAnsi="Calibri" w:cs="Calibri"/>
          <w:bCs/>
          <w:color w:val="000000"/>
        </w:rPr>
        <w:br/>
      </w:r>
      <w:r w:rsidRPr="00D63EEE">
        <w:rPr>
          <w:rFonts w:ascii="Calibri" w:hAnsi="Calibri" w:cs="Calibri"/>
          <w:bCs/>
          <w:color w:val="000000"/>
        </w:rPr>
        <w:t xml:space="preserve">z rówieśnikami i personelem przedszkola. </w:t>
      </w:r>
    </w:p>
    <w:p w:rsidR="00117C98" w:rsidRPr="00D63EEE" w:rsidRDefault="00117C98" w:rsidP="00AA1561">
      <w:pPr>
        <w:numPr>
          <w:ilvl w:val="0"/>
          <w:numId w:val="16"/>
        </w:numPr>
        <w:ind w:left="284"/>
        <w:jc w:val="both"/>
        <w:rPr>
          <w:rFonts w:ascii="Calibri" w:hAnsi="Calibri" w:cs="Calibri"/>
          <w:bCs/>
          <w:color w:val="000000"/>
        </w:rPr>
      </w:pPr>
      <w:r w:rsidRPr="00D63EEE">
        <w:rPr>
          <w:rFonts w:ascii="Calibri" w:hAnsi="Calibri" w:cs="Calibri"/>
          <w:bCs/>
          <w:color w:val="000000"/>
        </w:rPr>
        <w:t>Plan wsparcia małoletniego nie kończy się wraz z końcem procedury prawnej- obejmuje cały okres pobytu dziecka w przedszkolu.</w:t>
      </w:r>
    </w:p>
    <w:p w:rsidR="00117C98" w:rsidRPr="00D63EEE" w:rsidRDefault="00117C98" w:rsidP="00AA1561">
      <w:pPr>
        <w:ind w:left="284"/>
        <w:jc w:val="both"/>
        <w:rPr>
          <w:rFonts w:ascii="Calibri" w:hAnsi="Calibri" w:cs="Calibri"/>
          <w:bCs/>
          <w:color w:val="000000"/>
        </w:rPr>
      </w:pPr>
    </w:p>
    <w:p w:rsidR="00117C98" w:rsidRPr="00D63EEE" w:rsidRDefault="00117C98" w:rsidP="00AA1561">
      <w:pPr>
        <w:ind w:left="720"/>
        <w:jc w:val="center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8. Zasady ochrony danych i wizerunku dziecka</w:t>
      </w:r>
    </w:p>
    <w:p w:rsidR="00117C98" w:rsidRPr="00D63EEE" w:rsidRDefault="00117C98" w:rsidP="00AA1561">
      <w:pPr>
        <w:jc w:val="both"/>
        <w:rPr>
          <w:rFonts w:ascii="Calibri" w:hAnsi="Calibri" w:cs="Calibri"/>
          <w:b/>
          <w:color w:val="000000"/>
        </w:rPr>
      </w:pP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przedszkolu, uznając prawo dziecka do prywatności i ochrony dóbr osobistych, zapewnia się ochronę wizerunku dziecka i najwyższe standardy ochrony danych osobowych dzieci zgodnie z obowiązującymi przepisami prawa i przepisami wewnętrznymi.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Pracownikom nie wolno umożliwiać przedstawicielom mediów utrwalania wizerunku dziecka (filmowanie, fotografowanie, nagrywanie głosu dziecka) na terenie placówki bez pisemnej zgody opiekuna dziecka.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przedszkolu nie wolno udostępniać przedstawicielowi mediów danych kontaktowych do opiekuna dziecka, bez wiedzy i zgody tego opiekuna.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Rodzice/opiekunowie prawni dziecka wyrażają pisemną zgodę na wykorzystywanie i rozpowszechnianie przez Przedszkole w Pysznicy wizerunku i informacji utrwalonych           w postaci zdjęć i filmów z udziałem dziecka  z wydarzeń organizowanych w ramach świadczonych usług w zakresie: edukacji i realizacji zadań przedszkola oraz prowadzenia konkursów i innych akcji związanych z działalnością placówki (np. wycieczek przedszkolnych, uroczystości i wydarzeń organizowanych w przedszkolu i poza nim,  itp.) na stronie internetowej przedszkola oraz w aplikacji Messenger (informacje przypisywane do konkretnej grupy).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Pracownikom przedszkola zabrania się utrwalania wizerunku dziecka( fotografowanie, nagrywanie) dla potrzeb prywatnych.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117C98" w:rsidRPr="00D63EEE" w:rsidRDefault="00117C98" w:rsidP="00AA1561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sytuacjach, w których rodzice/opiekunowie prawni lub widzowie przedszkolnych wydarzeń i uroczystości itd. rejestrują wizerunki dzieci do prywatnego użytku, przedszkole nie ponosi odpowiedzialności za wykorzystanie, przetwarzanie i publikowanie zdjęć/nagrań zawierających wizerunki dzieci i osób dorosłych.</w:t>
      </w:r>
    </w:p>
    <w:p w:rsidR="00117C98" w:rsidRPr="00D63EEE" w:rsidRDefault="00117C98" w:rsidP="00AA1561">
      <w:pPr>
        <w:jc w:val="center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§ 9. Zasady dostępu dzieci do Internetu</w:t>
      </w:r>
    </w:p>
    <w:p w:rsidR="00117C98" w:rsidRPr="00D63EEE" w:rsidRDefault="00117C98" w:rsidP="00AA1561">
      <w:pPr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pStyle w:val="Akapitzlist"/>
        <w:numPr>
          <w:ilvl w:val="1"/>
          <w:numId w:val="1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Sieć internetowa w przedszkolu jest zabezpieczona hasłami, które nie są udostępniane osobom spoza personelu</w:t>
      </w:r>
    </w:p>
    <w:p w:rsidR="00117C98" w:rsidRPr="00D63EEE" w:rsidRDefault="00117C98" w:rsidP="00AA1561">
      <w:pPr>
        <w:pStyle w:val="Akapitzlist"/>
        <w:numPr>
          <w:ilvl w:val="1"/>
          <w:numId w:val="1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przedszkolu dzieci nie mają samodzielnego dostępu do Internetu.</w:t>
      </w:r>
    </w:p>
    <w:p w:rsidR="00117C98" w:rsidRPr="00D63EEE" w:rsidRDefault="00117C98" w:rsidP="00AA1561">
      <w:pPr>
        <w:pStyle w:val="Akapitzlist"/>
        <w:numPr>
          <w:ilvl w:val="1"/>
          <w:numId w:val="1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Dzieci w przedszkolu korzystają z Internetu tylko pod nadzorem nauczyciela, np. w trakcie oglądania filmów edukacyjnych, prowadzenia gier i zabaw mających na celu ich rozwój. Przedszkole podejmuje działania zabezpieczające dzieci przed dostępem do treści, które mogą stanowić zagrożenie dla ich prawidłowego rozwoju .</w:t>
      </w:r>
    </w:p>
    <w:p w:rsidR="00117C98" w:rsidRPr="00D63EEE" w:rsidRDefault="00117C98" w:rsidP="00AA1561">
      <w:pPr>
        <w:pStyle w:val="Akapitzlist"/>
        <w:numPr>
          <w:ilvl w:val="1"/>
          <w:numId w:val="1"/>
        </w:numPr>
        <w:spacing w:after="240"/>
        <w:ind w:left="284" w:hanging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Nauczyciel prowadzący zajęcia ma obowiązek okresowego informowania dzieci                         </w:t>
      </w:r>
      <w:r w:rsidR="00042846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o zasadach bezpiecznego korzystania z Internetu.</w:t>
      </w:r>
    </w:p>
    <w:p w:rsidR="00117C98" w:rsidRPr="00D63EEE" w:rsidRDefault="00117C98" w:rsidP="00AA1561">
      <w:pPr>
        <w:ind w:left="567"/>
        <w:jc w:val="center"/>
        <w:rPr>
          <w:rFonts w:ascii="Calibri" w:hAnsi="Calibri" w:cs="Calibri"/>
          <w:b/>
          <w:bCs/>
          <w:color w:val="000000"/>
        </w:rPr>
      </w:pPr>
      <w:bookmarkStart w:id="1" w:name="_Hlk155727092"/>
      <w:r w:rsidRPr="00D63EEE">
        <w:rPr>
          <w:rFonts w:ascii="Calibri" w:hAnsi="Calibri" w:cs="Calibri"/>
          <w:b/>
          <w:bCs/>
          <w:color w:val="000000"/>
        </w:rPr>
        <w:t>§ 10.Zakres kompetencji osób odpowiedzialnych za przygotowanie personelu do stosowania standardów, zasady przygotowania tego personelu do ich stosowania oraz sposób dokumentowania tej czynności</w:t>
      </w:r>
    </w:p>
    <w:p w:rsidR="00117C98" w:rsidRPr="00D63EEE" w:rsidRDefault="00117C98" w:rsidP="00AA1561">
      <w:pPr>
        <w:jc w:val="both"/>
        <w:rPr>
          <w:rFonts w:ascii="Calibri" w:hAnsi="Calibri" w:cs="Calibri"/>
          <w:b/>
          <w:bCs/>
          <w:color w:val="000000"/>
        </w:rPr>
      </w:pPr>
    </w:p>
    <w:bookmarkEnd w:id="1"/>
    <w:p w:rsidR="00117C98" w:rsidRPr="00D63EEE" w:rsidRDefault="00117C98" w:rsidP="00AA1561">
      <w:pPr>
        <w:pStyle w:val="Akapitzlist"/>
        <w:numPr>
          <w:ilvl w:val="0"/>
          <w:numId w:val="6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Osoby odpowiedzialne za szkolenie personelu w zakresie stosowania standardów to dyrektor, pedagog specjalny, psycholog.</w:t>
      </w:r>
    </w:p>
    <w:p w:rsidR="00117C98" w:rsidRPr="00D63EEE" w:rsidRDefault="00117C98" w:rsidP="00AA1561">
      <w:pPr>
        <w:pStyle w:val="Akapitzlist"/>
        <w:numPr>
          <w:ilvl w:val="0"/>
          <w:numId w:val="6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Dyrektor przedszkola w szczególności: </w:t>
      </w:r>
    </w:p>
    <w:p w:rsidR="00117C98" w:rsidRPr="00D63EEE" w:rsidRDefault="00117C98" w:rsidP="00AA1561">
      <w:pPr>
        <w:pStyle w:val="Akapitzlist"/>
        <w:numPr>
          <w:ilvl w:val="0"/>
          <w:numId w:val="9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lastRenderedPageBreak/>
        <w:t>przekazuje informacje prawne oraz nadzoruje przestrzeganie ustalonych standardów;</w:t>
      </w:r>
    </w:p>
    <w:p w:rsidR="00117C98" w:rsidRPr="00D63EEE" w:rsidRDefault="00117C98" w:rsidP="00AA1561">
      <w:pPr>
        <w:pStyle w:val="Akapitzlist"/>
        <w:numPr>
          <w:ilvl w:val="0"/>
          <w:numId w:val="9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monitoruje przepływ informacji o standardach obowiązujących w przedszkolu do rodziców, uczniów, pracowników;</w:t>
      </w:r>
    </w:p>
    <w:p w:rsidR="00117C98" w:rsidRPr="00D63EEE" w:rsidRDefault="00117C98" w:rsidP="00AA1561">
      <w:pPr>
        <w:pStyle w:val="Akapitzlist"/>
        <w:numPr>
          <w:ilvl w:val="0"/>
          <w:numId w:val="9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organizuje w miarę potrzeb i możliwości szkolenia z ekspertami zewnętrznymi.</w:t>
      </w:r>
    </w:p>
    <w:p w:rsidR="00117C98" w:rsidRPr="00D63EEE" w:rsidRDefault="00117C98" w:rsidP="00AA1561">
      <w:pPr>
        <w:pStyle w:val="Akapitzlist"/>
        <w:numPr>
          <w:ilvl w:val="0"/>
          <w:numId w:val="6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Pedagog specjalny/psycholog w szczególności:</w:t>
      </w:r>
    </w:p>
    <w:p w:rsidR="00117C98" w:rsidRPr="00D63EEE" w:rsidRDefault="00117C98" w:rsidP="00AA1561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omawia pragmatykę wdrażania standardów;</w:t>
      </w:r>
    </w:p>
    <w:p w:rsidR="00117C98" w:rsidRPr="00D63EEE" w:rsidRDefault="00117C98" w:rsidP="00AA1561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szkoli personel;</w:t>
      </w:r>
    </w:p>
    <w:p w:rsidR="00117C98" w:rsidRPr="00D63EEE" w:rsidRDefault="00117C98" w:rsidP="00AA1561">
      <w:pPr>
        <w:pStyle w:val="Akapitzlist"/>
        <w:numPr>
          <w:ilvl w:val="0"/>
          <w:numId w:val="10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aktualizuje informacje o standardach na stronie przedszkola.</w:t>
      </w:r>
    </w:p>
    <w:p w:rsidR="00117C98" w:rsidRPr="00D63EEE" w:rsidRDefault="00117C98" w:rsidP="00AA1561">
      <w:pPr>
        <w:pStyle w:val="Akapitzlist"/>
        <w:numPr>
          <w:ilvl w:val="0"/>
          <w:numId w:val="6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Zasady przygotowania personelu do stosowania standardów:</w:t>
      </w:r>
    </w:p>
    <w:p w:rsidR="00117C98" w:rsidRPr="00D63EEE" w:rsidRDefault="00117C98" w:rsidP="00AA1561">
      <w:pPr>
        <w:pStyle w:val="Akapitzlist"/>
        <w:numPr>
          <w:ilvl w:val="0"/>
          <w:numId w:val="11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informacja o standardach obowiązujących w przedszkolu oraz związanych z tym regulacjach prawnych – dostępna dla każdego pracownika przedszkola na stronie przedszkola, a także gabinecie pedagoga i psychologa przedszkolnego;</w:t>
      </w:r>
    </w:p>
    <w:p w:rsidR="00117C98" w:rsidRPr="00D63EEE" w:rsidRDefault="00117C98" w:rsidP="00AA1561">
      <w:pPr>
        <w:pStyle w:val="Akapitzlist"/>
        <w:numPr>
          <w:ilvl w:val="0"/>
          <w:numId w:val="11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przed rozpoczęciem roku szkolnego organizowane jest szkolenie dotyczące standardów obowiązujących w przedszkolu;</w:t>
      </w:r>
    </w:p>
    <w:p w:rsidR="00117C98" w:rsidRPr="00D63EEE" w:rsidRDefault="00117C98" w:rsidP="00AA1561">
      <w:pPr>
        <w:pStyle w:val="Akapitzlist"/>
        <w:numPr>
          <w:ilvl w:val="0"/>
          <w:numId w:val="11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nowozatrudnieni pracownicy szkoleni są szkoleni w pierwszym tygodniu pracy;</w:t>
      </w:r>
    </w:p>
    <w:p w:rsidR="00117C98" w:rsidRPr="00D63EEE" w:rsidRDefault="00117C98" w:rsidP="00AA1561">
      <w:pPr>
        <w:pStyle w:val="Akapitzlist"/>
        <w:numPr>
          <w:ilvl w:val="0"/>
          <w:numId w:val="11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dokumentowanie działań może się odbywać w szczególności poprzez ogłoszenie do nauczycieli przez Messenger, przygotowanie listy obecności ze szkoleń, </w:t>
      </w:r>
      <w:r w:rsidRPr="00D63EEE">
        <w:rPr>
          <w:rFonts w:ascii="Calibri" w:hAnsi="Calibri" w:cs="Calibri"/>
          <w:color w:val="000000"/>
        </w:rPr>
        <w:br/>
        <w:t>w przypadku indywidualnego instruktażu – zapis w dzienniku pedagoga/psychologa przedszkolnego.</w:t>
      </w:r>
    </w:p>
    <w:p w:rsidR="00117C98" w:rsidRPr="00D63EEE" w:rsidRDefault="00117C98" w:rsidP="00AA1561">
      <w:pPr>
        <w:pStyle w:val="Akapitzlist"/>
        <w:numPr>
          <w:ilvl w:val="0"/>
          <w:numId w:val="11"/>
        </w:numPr>
        <w:spacing w:after="240"/>
        <w:ind w:left="567" w:hanging="283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Polityka ochrony dzieci przed krzywdzeniem obowiązuje wszystkich pracowników, co potwierdza własnoręczny podpis na odpowiednim oświadczeniu (załącznik nr 4)</w:t>
      </w:r>
    </w:p>
    <w:p w:rsidR="00117C98" w:rsidRPr="00D63EEE" w:rsidRDefault="00117C98" w:rsidP="00AA1561">
      <w:pPr>
        <w:pStyle w:val="Akapitzlist"/>
        <w:spacing w:after="240"/>
        <w:ind w:left="567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ind w:left="1134"/>
        <w:jc w:val="center"/>
        <w:rPr>
          <w:rFonts w:ascii="Calibri" w:hAnsi="Calibri" w:cs="Calibri"/>
          <w:b/>
          <w:bCs/>
          <w:color w:val="000000"/>
        </w:rPr>
      </w:pPr>
      <w:r w:rsidRPr="00D63EEE">
        <w:rPr>
          <w:rFonts w:ascii="Calibri" w:hAnsi="Calibri" w:cs="Calibri"/>
          <w:b/>
          <w:bCs/>
          <w:color w:val="000000"/>
        </w:rPr>
        <w:t>§ 11. Zasady i sposób udostępniania Polityki personelowi, małoletnim oraz ich opiekunom</w:t>
      </w:r>
    </w:p>
    <w:p w:rsidR="00117C98" w:rsidRPr="00D63EEE" w:rsidRDefault="00117C98" w:rsidP="00AA1561">
      <w:pPr>
        <w:jc w:val="center"/>
        <w:rPr>
          <w:rFonts w:ascii="Calibri" w:hAnsi="Calibri" w:cs="Calibri"/>
          <w:b/>
          <w:bCs/>
          <w:color w:val="000000"/>
        </w:rPr>
      </w:pPr>
    </w:p>
    <w:p w:rsidR="00117C98" w:rsidRPr="00D63EEE" w:rsidRDefault="00117C98" w:rsidP="00AA1561">
      <w:pPr>
        <w:pStyle w:val="Akapitzlist"/>
        <w:numPr>
          <w:ilvl w:val="0"/>
          <w:numId w:val="7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Standardy obowiązujące w przedszkolu są dostępne na stronie https:/przedszkolepysznica.edupage.org  przedszkola.</w:t>
      </w:r>
    </w:p>
    <w:p w:rsidR="00117C98" w:rsidRPr="00D63EEE" w:rsidRDefault="00117C98" w:rsidP="00AA1561">
      <w:pPr>
        <w:pStyle w:val="Akapitzlist"/>
        <w:numPr>
          <w:ilvl w:val="0"/>
          <w:numId w:val="7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Wersja skrócona Standardów (dla małoletnich) dostępna jest na tablicy informacyjnej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w holu każdego budynku, w którym wprowadzone zasady obowiązują.</w:t>
      </w:r>
    </w:p>
    <w:p w:rsidR="00117C98" w:rsidRPr="00D63EEE" w:rsidRDefault="00117C98" w:rsidP="00AA1561">
      <w:pPr>
        <w:pStyle w:val="Akapitzlist"/>
        <w:numPr>
          <w:ilvl w:val="0"/>
          <w:numId w:val="7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Dzieci są informowane o standardach na zajęciach w pierwszym miesiącu pobytu                    </w:t>
      </w:r>
      <w:r w:rsidR="00042846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w przedszkolu.</w:t>
      </w:r>
    </w:p>
    <w:p w:rsidR="00117C98" w:rsidRPr="00D63EEE" w:rsidRDefault="00117C98" w:rsidP="00AA1561">
      <w:pPr>
        <w:pStyle w:val="Akapitzlist"/>
        <w:numPr>
          <w:ilvl w:val="0"/>
          <w:numId w:val="7"/>
        </w:numPr>
        <w:spacing w:after="240"/>
        <w:ind w:left="284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Rodzice są informowani o standardach na pierwszym zebraniu z wychowawcą w danym roku szkolnym.</w:t>
      </w:r>
      <w:r w:rsidRPr="00D63EEE">
        <w:rPr>
          <w:color w:val="000000"/>
        </w:rPr>
        <w:t xml:space="preserve"> </w:t>
      </w:r>
    </w:p>
    <w:p w:rsidR="00117C98" w:rsidRPr="00D63EEE" w:rsidRDefault="00117C98" w:rsidP="00AA1561">
      <w:pPr>
        <w:pStyle w:val="Akapitzlist"/>
        <w:spacing w:after="240"/>
        <w:ind w:left="284"/>
        <w:jc w:val="center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pStyle w:val="Akapitzlist"/>
        <w:spacing w:after="240"/>
        <w:ind w:left="284"/>
        <w:jc w:val="center"/>
        <w:rPr>
          <w:rFonts w:ascii="Calibri" w:hAnsi="Calibri" w:cs="Calibri"/>
          <w:color w:val="000000"/>
        </w:rPr>
      </w:pPr>
    </w:p>
    <w:p w:rsidR="00117C98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</w:p>
    <w:p w:rsidR="00117C98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</w:p>
    <w:p w:rsidR="00117C98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</w:p>
    <w:p w:rsidR="00117C98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</w:p>
    <w:p w:rsidR="00117C98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</w:p>
    <w:p w:rsidR="00117C98" w:rsidRPr="00D63EEE" w:rsidRDefault="00117C98" w:rsidP="00AA1561">
      <w:pPr>
        <w:pStyle w:val="Akapitzlist"/>
        <w:ind w:left="1134"/>
        <w:jc w:val="center"/>
        <w:rPr>
          <w:rFonts w:ascii="Calibri" w:hAnsi="Calibri" w:cs="Calibri"/>
          <w:b/>
          <w:bCs/>
          <w:color w:val="000000"/>
        </w:rPr>
      </w:pPr>
      <w:r w:rsidRPr="00D63EEE">
        <w:rPr>
          <w:rFonts w:ascii="Calibri" w:hAnsi="Calibri" w:cs="Calibri"/>
          <w:b/>
          <w:bCs/>
          <w:color w:val="000000"/>
        </w:rPr>
        <w:t>§ 12. Sposób dokumentowania i zasady przechowywania ujawnionych lub zgłoszonych incydentów lub zdarzeń zagrażających dobru małoletniego</w:t>
      </w:r>
    </w:p>
    <w:p w:rsidR="00117C98" w:rsidRPr="00D63EEE" w:rsidRDefault="00117C98" w:rsidP="00AA1561">
      <w:pPr>
        <w:rPr>
          <w:rFonts w:ascii="Calibri" w:hAnsi="Calibri" w:cs="Calibri"/>
          <w:b/>
          <w:bCs/>
          <w:color w:val="000000"/>
        </w:rPr>
      </w:pPr>
    </w:p>
    <w:p w:rsidR="00117C98" w:rsidRPr="00D63EEE" w:rsidRDefault="00117C98" w:rsidP="00AA1561">
      <w:p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Dokumentacja dotycząca ujawnionych lub zgłoszonych incydentów lub zdarzeń zagrażających dobru małoletniego  przechowywana jest w gabinecie pedagoga/psychologa, zabezpieczona przed dostępem osób nieupoważnionych.</w:t>
      </w:r>
    </w:p>
    <w:p w:rsidR="00117C98" w:rsidRPr="00D63EEE" w:rsidRDefault="00117C98" w:rsidP="00AA1561">
      <w:pPr>
        <w:spacing w:after="240"/>
        <w:jc w:val="center"/>
        <w:rPr>
          <w:rFonts w:ascii="Calibri" w:hAnsi="Calibri" w:cs="Calibri"/>
          <w:color w:val="000000"/>
        </w:rPr>
      </w:pPr>
    </w:p>
    <w:p w:rsidR="00117C98" w:rsidRPr="00D63EEE" w:rsidRDefault="00117C98" w:rsidP="00AA1561">
      <w:pPr>
        <w:rPr>
          <w:rFonts w:ascii="Calibri" w:hAnsi="Calibri" w:cs="Calibri"/>
          <w:b/>
          <w:bCs/>
          <w:color w:val="000000"/>
        </w:rPr>
      </w:pPr>
      <w:r w:rsidRPr="00D63EEE">
        <w:rPr>
          <w:rFonts w:ascii="Calibri" w:hAnsi="Calibri" w:cs="Calibri"/>
          <w:b/>
          <w:bCs/>
          <w:color w:val="000000"/>
        </w:rPr>
        <w:t xml:space="preserve">                          § 13. Monitoring stosowania Polityki</w:t>
      </w:r>
    </w:p>
    <w:p w:rsidR="00117C98" w:rsidRPr="00D63EEE" w:rsidRDefault="00117C98" w:rsidP="00AA1561">
      <w:pPr>
        <w:jc w:val="center"/>
        <w:rPr>
          <w:rFonts w:ascii="Calibri" w:hAnsi="Calibri" w:cs="Calibri"/>
          <w:b/>
          <w:bCs/>
          <w:color w:val="000000"/>
        </w:rPr>
      </w:pPr>
    </w:p>
    <w:p w:rsidR="00117C98" w:rsidRPr="00D63EEE" w:rsidRDefault="00117C98" w:rsidP="00AA1561">
      <w:pPr>
        <w:numPr>
          <w:ilvl w:val="0"/>
          <w:numId w:val="19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Monitorowanie realizacji niniejszej polityki dokonuje się co najmniej raz na dwa lata </w:t>
      </w:r>
      <w:r w:rsidR="00E23518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w formie ankiety skierowanej do pracowników i opiekunów dzieci.( załącznik nr 5). Na podstawie  wyników ankiety przygotowywany jest raport, który przekazywany jest dyrektorowi przedszkola. </w:t>
      </w:r>
    </w:p>
    <w:p w:rsidR="00117C98" w:rsidRPr="00D63EEE" w:rsidRDefault="00117C98" w:rsidP="00AA1561">
      <w:pPr>
        <w:numPr>
          <w:ilvl w:val="0"/>
          <w:numId w:val="19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>W razie zaistnienia konieczności wprowadzenia zmiany w Polityce- za zgodą dyrektora przedszkola, czyni się to aneksem do istniejących zasad.</w:t>
      </w:r>
    </w:p>
    <w:p w:rsidR="00117C98" w:rsidRPr="00D63EEE" w:rsidRDefault="00117C98" w:rsidP="00AA15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Wprowadzone zmiany w Standardach przedstawia się pracownikom, rodzicom                     </w:t>
      </w:r>
      <w:r w:rsidR="00042846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 xml:space="preserve"> i dzieciom.</w:t>
      </w:r>
    </w:p>
    <w:p w:rsidR="00117C98" w:rsidRPr="00D63EEE" w:rsidRDefault="00117C98" w:rsidP="00AA1561">
      <w:pPr>
        <w:spacing w:after="240"/>
        <w:ind w:left="720"/>
        <w:jc w:val="center"/>
        <w:rPr>
          <w:rFonts w:ascii="Calibri" w:hAnsi="Calibri" w:cs="Calibri"/>
          <w:b/>
          <w:color w:val="000000"/>
        </w:rPr>
      </w:pPr>
      <w:r w:rsidRPr="00D63EEE">
        <w:rPr>
          <w:rFonts w:ascii="Calibri" w:hAnsi="Calibri" w:cs="Calibri"/>
          <w:b/>
          <w:color w:val="000000"/>
        </w:rPr>
        <w:t>Postanowienia końcowe</w:t>
      </w:r>
    </w:p>
    <w:p w:rsidR="00117C98" w:rsidRPr="00D63EEE" w:rsidRDefault="00117C98" w:rsidP="00AA1561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Polityka wchodzi w życie z dniem jej ogłoszenia. </w:t>
      </w:r>
    </w:p>
    <w:p w:rsidR="00117C98" w:rsidRPr="00D63EEE" w:rsidRDefault="00117C98" w:rsidP="00AA1561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 w:cs="Calibri"/>
          <w:color w:val="000000"/>
        </w:rPr>
      </w:pPr>
      <w:r w:rsidRPr="00D63EEE">
        <w:rPr>
          <w:rFonts w:ascii="Calibri" w:hAnsi="Calibri" w:cs="Calibri"/>
          <w:color w:val="000000"/>
        </w:rPr>
        <w:t xml:space="preserve">Ogłoszenie następuje w sposób dostępny dla pracowników przedszkola, dzieci i ich opiekunów, w szczególności poprzez zamieszczenie na stronie internetowej                           </w:t>
      </w:r>
      <w:r w:rsidR="00042846">
        <w:rPr>
          <w:rFonts w:ascii="Calibri" w:hAnsi="Calibri" w:cs="Calibri"/>
          <w:color w:val="000000"/>
        </w:rPr>
        <w:br/>
      </w:r>
      <w:r w:rsidRPr="00D63EEE">
        <w:rPr>
          <w:rFonts w:ascii="Calibri" w:hAnsi="Calibri" w:cs="Calibri"/>
          <w:color w:val="000000"/>
        </w:rPr>
        <w:t>i wywieszenie w widocznym miejscu w przedszkolu w wersji skróconej, przeznaczonej dla dzieci.</w:t>
      </w: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p w:rsidR="00117C98" w:rsidRPr="00D63EEE" w:rsidRDefault="00117C98" w:rsidP="002245C8">
      <w:pPr>
        <w:pStyle w:val="Akapitzlist"/>
        <w:spacing w:after="240" w:line="270" w:lineRule="atLeast"/>
        <w:ind w:left="502"/>
        <w:jc w:val="both"/>
        <w:rPr>
          <w:rFonts w:ascii="Calibri" w:hAnsi="Calibri" w:cs="Calibri"/>
          <w:color w:val="000000"/>
        </w:rPr>
      </w:pPr>
    </w:p>
    <w:sectPr w:rsidR="00117C98" w:rsidRPr="00D63EEE" w:rsidSect="00ED00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A8" w:rsidRDefault="009926A8" w:rsidP="00E11035">
      <w:r>
        <w:separator/>
      </w:r>
    </w:p>
  </w:endnote>
  <w:endnote w:type="continuationSeparator" w:id="0">
    <w:p w:rsidR="009926A8" w:rsidRDefault="009926A8" w:rsidP="00E1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98" w:rsidRDefault="009926A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C98">
      <w:rPr>
        <w:noProof/>
      </w:rPr>
      <w:t>8</w:t>
    </w:r>
    <w:r>
      <w:rPr>
        <w:noProof/>
      </w:rPr>
      <w:fldChar w:fldCharType="end"/>
    </w:r>
  </w:p>
  <w:p w:rsidR="00117C98" w:rsidRDefault="00117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A8" w:rsidRDefault="009926A8" w:rsidP="00E11035">
      <w:r>
        <w:separator/>
      </w:r>
    </w:p>
  </w:footnote>
  <w:footnote w:type="continuationSeparator" w:id="0">
    <w:p w:rsidR="009926A8" w:rsidRDefault="009926A8" w:rsidP="00E1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353F3"/>
    <w:multiLevelType w:val="hybridMultilevel"/>
    <w:tmpl w:val="4C2486B2"/>
    <w:lvl w:ilvl="0" w:tplc="46F453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2F1280"/>
    <w:multiLevelType w:val="hybridMultilevel"/>
    <w:tmpl w:val="C7606AC0"/>
    <w:lvl w:ilvl="0" w:tplc="D05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CD5294"/>
    <w:multiLevelType w:val="hybridMultilevel"/>
    <w:tmpl w:val="904AEC54"/>
    <w:lvl w:ilvl="0" w:tplc="D05E2B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FE5CD5"/>
    <w:multiLevelType w:val="hybridMultilevel"/>
    <w:tmpl w:val="13CA7A5A"/>
    <w:lvl w:ilvl="0" w:tplc="54CC9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2546"/>
    <w:multiLevelType w:val="hybridMultilevel"/>
    <w:tmpl w:val="72C2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61770"/>
    <w:multiLevelType w:val="hybridMultilevel"/>
    <w:tmpl w:val="6C963DB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B81275"/>
    <w:multiLevelType w:val="hybridMultilevel"/>
    <w:tmpl w:val="99283F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59706DA0"/>
    <w:multiLevelType w:val="hybridMultilevel"/>
    <w:tmpl w:val="A3F2113E"/>
    <w:lvl w:ilvl="0" w:tplc="C582C9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513D9C"/>
    <w:multiLevelType w:val="hybridMultilevel"/>
    <w:tmpl w:val="A5A07462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D16FA0"/>
    <w:multiLevelType w:val="hybridMultilevel"/>
    <w:tmpl w:val="0A3AA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9F87AA6"/>
    <w:multiLevelType w:val="hybridMultilevel"/>
    <w:tmpl w:val="D1F40F4A"/>
    <w:lvl w:ilvl="0" w:tplc="6B32B84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D86C61A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1255F5"/>
    <w:multiLevelType w:val="hybridMultilevel"/>
    <w:tmpl w:val="C9C04E60"/>
    <w:lvl w:ilvl="0" w:tplc="9DEAA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4"/>
  </w:num>
  <w:num w:numId="6">
    <w:abstractNumId w:val="18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12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 w:numId="18">
    <w:abstractNumId w:val="16"/>
  </w:num>
  <w:num w:numId="19">
    <w:abstractNumId w:val="21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8"/>
    <w:rsid w:val="0003278B"/>
    <w:rsid w:val="00042846"/>
    <w:rsid w:val="0005675F"/>
    <w:rsid w:val="00064D26"/>
    <w:rsid w:val="000F5632"/>
    <w:rsid w:val="0011096C"/>
    <w:rsid w:val="00117C98"/>
    <w:rsid w:val="00130E09"/>
    <w:rsid w:val="00131EF2"/>
    <w:rsid w:val="00143283"/>
    <w:rsid w:val="0014680B"/>
    <w:rsid w:val="00150AD2"/>
    <w:rsid w:val="00150B47"/>
    <w:rsid w:val="00160B53"/>
    <w:rsid w:val="0016687A"/>
    <w:rsid w:val="001725AF"/>
    <w:rsid w:val="001754B1"/>
    <w:rsid w:val="001946A3"/>
    <w:rsid w:val="001C0C21"/>
    <w:rsid w:val="001C498E"/>
    <w:rsid w:val="001D5033"/>
    <w:rsid w:val="001D622E"/>
    <w:rsid w:val="001E097C"/>
    <w:rsid w:val="001E7FB4"/>
    <w:rsid w:val="001F2791"/>
    <w:rsid w:val="0021592F"/>
    <w:rsid w:val="002245C8"/>
    <w:rsid w:val="0023585B"/>
    <w:rsid w:val="002654A0"/>
    <w:rsid w:val="002C137E"/>
    <w:rsid w:val="002E3D04"/>
    <w:rsid w:val="00354788"/>
    <w:rsid w:val="00360D16"/>
    <w:rsid w:val="00366F3E"/>
    <w:rsid w:val="00390013"/>
    <w:rsid w:val="003B1111"/>
    <w:rsid w:val="003B5045"/>
    <w:rsid w:val="003C5B22"/>
    <w:rsid w:val="003F192A"/>
    <w:rsid w:val="003F6456"/>
    <w:rsid w:val="00426072"/>
    <w:rsid w:val="00443E8A"/>
    <w:rsid w:val="00466D85"/>
    <w:rsid w:val="004B0DD4"/>
    <w:rsid w:val="004D0DBC"/>
    <w:rsid w:val="0051761C"/>
    <w:rsid w:val="00525387"/>
    <w:rsid w:val="00542A8A"/>
    <w:rsid w:val="00544312"/>
    <w:rsid w:val="005469CF"/>
    <w:rsid w:val="00551AA2"/>
    <w:rsid w:val="005565C2"/>
    <w:rsid w:val="00562D3C"/>
    <w:rsid w:val="00595011"/>
    <w:rsid w:val="005A67AE"/>
    <w:rsid w:val="005B1DDE"/>
    <w:rsid w:val="005C6597"/>
    <w:rsid w:val="005C7806"/>
    <w:rsid w:val="005D4AD0"/>
    <w:rsid w:val="005E1D8B"/>
    <w:rsid w:val="00652303"/>
    <w:rsid w:val="00652654"/>
    <w:rsid w:val="0067656B"/>
    <w:rsid w:val="006915AF"/>
    <w:rsid w:val="00695250"/>
    <w:rsid w:val="006A60E4"/>
    <w:rsid w:val="006C67EB"/>
    <w:rsid w:val="006E0D20"/>
    <w:rsid w:val="006E4A34"/>
    <w:rsid w:val="006F0987"/>
    <w:rsid w:val="006F21B7"/>
    <w:rsid w:val="00706B02"/>
    <w:rsid w:val="00711303"/>
    <w:rsid w:val="007B4483"/>
    <w:rsid w:val="007B5148"/>
    <w:rsid w:val="007C0D26"/>
    <w:rsid w:val="00845187"/>
    <w:rsid w:val="008604D5"/>
    <w:rsid w:val="00863FBF"/>
    <w:rsid w:val="008865FD"/>
    <w:rsid w:val="008C21D9"/>
    <w:rsid w:val="008C294A"/>
    <w:rsid w:val="008C3C19"/>
    <w:rsid w:val="00902A9E"/>
    <w:rsid w:val="009124F4"/>
    <w:rsid w:val="00924766"/>
    <w:rsid w:val="00935F59"/>
    <w:rsid w:val="00946A7F"/>
    <w:rsid w:val="009475A2"/>
    <w:rsid w:val="0098515C"/>
    <w:rsid w:val="009863DD"/>
    <w:rsid w:val="009926A8"/>
    <w:rsid w:val="00992735"/>
    <w:rsid w:val="009A7428"/>
    <w:rsid w:val="009B3364"/>
    <w:rsid w:val="009D06ED"/>
    <w:rsid w:val="009D5E75"/>
    <w:rsid w:val="00A35117"/>
    <w:rsid w:val="00A37FE2"/>
    <w:rsid w:val="00A777A8"/>
    <w:rsid w:val="00A86BD8"/>
    <w:rsid w:val="00AA1561"/>
    <w:rsid w:val="00AA6C47"/>
    <w:rsid w:val="00AC2145"/>
    <w:rsid w:val="00B00FF5"/>
    <w:rsid w:val="00B042E4"/>
    <w:rsid w:val="00B117FC"/>
    <w:rsid w:val="00B25187"/>
    <w:rsid w:val="00B41CEA"/>
    <w:rsid w:val="00B56728"/>
    <w:rsid w:val="00BB2341"/>
    <w:rsid w:val="00BB28BC"/>
    <w:rsid w:val="00BC1E04"/>
    <w:rsid w:val="00C05F37"/>
    <w:rsid w:val="00C17F82"/>
    <w:rsid w:val="00C747FB"/>
    <w:rsid w:val="00C76682"/>
    <w:rsid w:val="00CA15EE"/>
    <w:rsid w:val="00D33BF5"/>
    <w:rsid w:val="00D559A1"/>
    <w:rsid w:val="00D63EEE"/>
    <w:rsid w:val="00D82D16"/>
    <w:rsid w:val="00D832DD"/>
    <w:rsid w:val="00D84681"/>
    <w:rsid w:val="00D84A5C"/>
    <w:rsid w:val="00DD534A"/>
    <w:rsid w:val="00E11035"/>
    <w:rsid w:val="00E23518"/>
    <w:rsid w:val="00E43307"/>
    <w:rsid w:val="00E4685C"/>
    <w:rsid w:val="00E75099"/>
    <w:rsid w:val="00EA2497"/>
    <w:rsid w:val="00EB6BA4"/>
    <w:rsid w:val="00EC7055"/>
    <w:rsid w:val="00ED009A"/>
    <w:rsid w:val="00F11F4B"/>
    <w:rsid w:val="00F443FA"/>
    <w:rsid w:val="00F94254"/>
    <w:rsid w:val="00FA599C"/>
    <w:rsid w:val="00FB3BDA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836EA"/>
  <w15:docId w15:val="{828B313A-DD51-43D4-B863-58F4F63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0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rsid w:val="00360D1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rsid w:val="00E11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1103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10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901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0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02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2905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>HP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Wicedyrektor</dc:creator>
  <cp:keywords/>
  <dc:description/>
  <cp:lastModifiedBy>HP</cp:lastModifiedBy>
  <cp:revision>4</cp:revision>
  <cp:lastPrinted>2024-03-14T11:42:00Z</cp:lastPrinted>
  <dcterms:created xsi:type="dcterms:W3CDTF">2024-03-25T12:04:00Z</dcterms:created>
  <dcterms:modified xsi:type="dcterms:W3CDTF">2024-03-25T12:14:00Z</dcterms:modified>
</cp:coreProperties>
</file>