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D" w:rsidRDefault="00500B1A">
      <w:pPr>
        <w:pStyle w:val="Zhlavie10"/>
        <w:keepNext/>
        <w:keepLines/>
        <w:shd w:val="clear" w:color="auto" w:fill="auto"/>
        <w:ind w:left="14420"/>
      </w:pPr>
      <w:bookmarkStart w:id="0" w:name="bookmark0"/>
      <w:r>
        <w:t>D O H O D A č. 1/2010</w:t>
      </w:r>
      <w:bookmarkEnd w:id="0"/>
    </w:p>
    <w:p w:rsidR="008020DD" w:rsidRDefault="00500B1A">
      <w:pPr>
        <w:pStyle w:val="Zhlavie10"/>
        <w:keepNext/>
        <w:keepLines/>
        <w:shd w:val="clear" w:color="auto" w:fill="auto"/>
        <w:ind w:left="60"/>
        <w:jc w:val="both"/>
      </w:pPr>
      <w:bookmarkStart w:id="1" w:name="bookmark1"/>
      <w:r>
        <w:t xml:space="preserve">o dočasnom užívaní nebytových priestorov obecného </w:t>
      </w:r>
      <w:r>
        <w:rPr>
          <w:rStyle w:val="Zhlavie1Riadkovanie2pt"/>
        </w:rPr>
        <w:t>úradu</w:t>
      </w:r>
      <w:bookmarkEnd w:id="1"/>
    </w:p>
    <w:p w:rsidR="001E37E9" w:rsidRDefault="001E37E9" w:rsidP="001E37E9">
      <w:pPr>
        <w:pStyle w:val="Zkladntext30"/>
        <w:framePr w:w="7522" w:h="23896" w:wrap="around" w:vAnchor="page" w:hAnchor="page" w:x="1" w:y="7741"/>
        <w:shd w:val="clear" w:color="auto" w:fill="auto"/>
        <w:spacing w:after="190" w:line="960" w:lineRule="exact"/>
        <w:ind w:left="20"/>
      </w:pPr>
      <w:bookmarkStart w:id="2" w:name="bookmark2"/>
    </w:p>
    <w:p w:rsidR="001E37E9" w:rsidRDefault="001E37E9" w:rsidP="001E37E9">
      <w:pPr>
        <w:pStyle w:val="Zkladntext30"/>
        <w:framePr w:w="7522" w:h="23896" w:wrap="around" w:vAnchor="page" w:hAnchor="page" w:x="1" w:y="7741"/>
        <w:shd w:val="clear" w:color="auto" w:fill="auto"/>
        <w:spacing w:after="190" w:line="960" w:lineRule="exact"/>
        <w:ind w:left="20"/>
      </w:pPr>
    </w:p>
    <w:p w:rsidR="001E37E9" w:rsidRDefault="001E37E9" w:rsidP="001E37E9">
      <w:pPr>
        <w:pStyle w:val="Zkladntext30"/>
        <w:framePr w:w="7522" w:h="23896" w:wrap="around" w:vAnchor="page" w:hAnchor="page" w:x="1" w:y="7741"/>
        <w:shd w:val="clear" w:color="auto" w:fill="auto"/>
        <w:spacing w:after="190" w:line="960" w:lineRule="exact"/>
        <w:ind w:left="20"/>
      </w:pPr>
    </w:p>
    <w:p w:rsidR="001E37E9" w:rsidRDefault="001E37E9" w:rsidP="001E37E9">
      <w:pPr>
        <w:pStyle w:val="Zkladntext30"/>
        <w:framePr w:w="7522" w:h="23896" w:wrap="around" w:vAnchor="page" w:hAnchor="page" w:x="1" w:y="7741"/>
        <w:shd w:val="clear" w:color="auto" w:fill="auto"/>
        <w:spacing w:after="190" w:line="960" w:lineRule="exact"/>
        <w:ind w:left="20"/>
      </w:pPr>
      <w:r>
        <w:t>Prenajímateľ</w:t>
      </w:r>
    </w:p>
    <w:p w:rsidR="001E37E9" w:rsidRDefault="001E37E9" w:rsidP="001E37E9">
      <w:pPr>
        <w:pStyle w:val="Zkladntext30"/>
        <w:framePr w:w="7522" w:h="23896" w:wrap="around" w:vAnchor="page" w:hAnchor="page" w:x="1" w:y="7741"/>
        <w:shd w:val="clear" w:color="auto" w:fill="auto"/>
        <w:spacing w:after="0" w:line="960" w:lineRule="exact"/>
        <w:ind w:left="20"/>
      </w:pPr>
      <w:r>
        <w:t>IČO</w:t>
      </w:r>
    </w:p>
    <w:p w:rsidR="001E37E9" w:rsidRDefault="001E37E9" w:rsidP="001E37E9">
      <w:pPr>
        <w:pStyle w:val="Zkladntext30"/>
        <w:framePr w:w="7522" w:h="23896" w:wrap="around" w:vAnchor="page" w:hAnchor="page" w:x="1" w:y="7741"/>
        <w:shd w:val="clear" w:color="auto" w:fill="auto"/>
        <w:spacing w:after="0" w:line="3450" w:lineRule="exact"/>
        <w:ind w:left="20" w:right="100"/>
      </w:pPr>
      <w:r>
        <w:t>Bankové spojenie Nájomca</w:t>
      </w:r>
    </w:p>
    <w:p w:rsidR="001E37E9" w:rsidRDefault="001E37E9" w:rsidP="001E37E9">
      <w:pPr>
        <w:pStyle w:val="Zkladntext30"/>
        <w:framePr w:w="7522" w:h="23896" w:wrap="around" w:vAnchor="page" w:hAnchor="page" w:x="1" w:y="7741"/>
        <w:shd w:val="clear" w:color="auto" w:fill="auto"/>
        <w:spacing w:after="100" w:line="960" w:lineRule="exact"/>
        <w:ind w:left="20"/>
      </w:pPr>
      <w:r>
        <w:t>IČO</w:t>
      </w:r>
    </w:p>
    <w:p w:rsidR="001E37E9" w:rsidRDefault="001E37E9" w:rsidP="001E37E9">
      <w:pPr>
        <w:pStyle w:val="Zkladntext30"/>
        <w:framePr w:w="7522" w:h="23896" w:wrap="around" w:vAnchor="page" w:hAnchor="page" w:x="1" w:y="7741"/>
        <w:shd w:val="clear" w:color="auto" w:fill="auto"/>
        <w:spacing w:after="0" w:line="960" w:lineRule="exact"/>
        <w:ind w:left="20"/>
      </w:pPr>
      <w:r>
        <w:t>Bankové spojenie</w:t>
      </w:r>
    </w:p>
    <w:p w:rsidR="008020DD" w:rsidRDefault="00500B1A">
      <w:pPr>
        <w:pStyle w:val="Zhlavie10"/>
        <w:keepNext/>
        <w:keepLines/>
        <w:shd w:val="clear" w:color="auto" w:fill="auto"/>
        <w:spacing w:after="2408"/>
        <w:ind w:left="11900"/>
      </w:pPr>
      <w:r>
        <w:t xml:space="preserve">a kultúrneho </w:t>
      </w:r>
      <w:r>
        <w:rPr>
          <w:rStyle w:val="Zhlavie1Riadkovanie2pt"/>
        </w:rPr>
        <w:t>domu</w:t>
      </w:r>
      <w:bookmarkEnd w:id="2"/>
    </w:p>
    <w:p w:rsidR="008020DD" w:rsidRDefault="00500B1A">
      <w:pPr>
        <w:pStyle w:val="Zkladntext2"/>
        <w:shd w:val="clear" w:color="auto" w:fill="auto"/>
        <w:spacing w:before="0" w:after="40" w:line="940" w:lineRule="exact"/>
        <w:ind w:right="60"/>
      </w:pPr>
      <w:r>
        <w:rPr>
          <w:rStyle w:val="Zkladntext1"/>
        </w:rPr>
        <w:t xml:space="preserve">Obec Budkovce v zastúpení starostom obce Mgr. M. </w:t>
      </w:r>
      <w:proofErr w:type="spellStart"/>
      <w:r>
        <w:rPr>
          <w:rStyle w:val="Zkladntext1"/>
        </w:rPr>
        <w:t>Uhrinom</w:t>
      </w:r>
      <w:proofErr w:type="spellEnd"/>
    </w:p>
    <w:p w:rsidR="008020DD" w:rsidRDefault="00500B1A" w:rsidP="001E37E9">
      <w:pPr>
        <w:pStyle w:val="Zkladntext2"/>
        <w:shd w:val="clear" w:color="auto" w:fill="auto"/>
        <w:spacing w:before="0" w:after="0" w:line="1140" w:lineRule="exact"/>
        <w:ind w:right="60"/>
        <w:jc w:val="center"/>
      </w:pPr>
      <w:r>
        <w:rPr>
          <w:rStyle w:val="Zkladntext1"/>
        </w:rPr>
        <w:t>325</w:t>
      </w:r>
      <w:r w:rsidR="001E37E9">
        <w:rPr>
          <w:rStyle w:val="Zkladntext1"/>
        </w:rPr>
        <w:t> </w:t>
      </w:r>
      <w:r>
        <w:rPr>
          <w:rStyle w:val="Zkladntext1"/>
        </w:rPr>
        <w:t>082</w:t>
      </w:r>
    </w:p>
    <w:p w:rsidR="008020DD" w:rsidRDefault="00500B1A" w:rsidP="001E37E9">
      <w:pPr>
        <w:pStyle w:val="Zkladntext2"/>
        <w:shd w:val="clear" w:color="auto" w:fill="auto"/>
        <w:spacing w:before="0" w:after="0" w:line="1140" w:lineRule="exact"/>
        <w:ind w:right="60"/>
        <w:jc w:val="center"/>
      </w:pPr>
      <w:r>
        <w:rPr>
          <w:rStyle w:val="Zkladntext1"/>
        </w:rPr>
        <w:t xml:space="preserve">025 528 </w:t>
      </w:r>
      <w:r>
        <w:rPr>
          <w:rStyle w:val="ZkladntextRiadkovanie4pt"/>
        </w:rPr>
        <w:t>552/0200</w:t>
      </w:r>
    </w:p>
    <w:p w:rsidR="008020DD" w:rsidRDefault="00500B1A">
      <w:pPr>
        <w:pStyle w:val="Zkladntext2"/>
        <w:shd w:val="clear" w:color="auto" w:fill="auto"/>
        <w:spacing w:before="0" w:after="1240" w:line="1140" w:lineRule="exact"/>
        <w:ind w:right="60"/>
      </w:pPr>
      <w:r>
        <w:rPr>
          <w:rStyle w:val="Zkladntext1"/>
        </w:rPr>
        <w:t>a</w:t>
      </w:r>
    </w:p>
    <w:p w:rsidR="001E37E9" w:rsidRDefault="001E37E9">
      <w:pPr>
        <w:pStyle w:val="Zkladntext2"/>
        <w:shd w:val="clear" w:color="auto" w:fill="auto"/>
        <w:spacing w:before="0" w:after="22" w:line="940" w:lineRule="exact"/>
        <w:ind w:right="60"/>
        <w:rPr>
          <w:rStyle w:val="Zkladntext1"/>
        </w:rPr>
      </w:pPr>
    </w:p>
    <w:p w:rsidR="008020DD" w:rsidRDefault="00500B1A">
      <w:pPr>
        <w:pStyle w:val="Zkladntext2"/>
        <w:shd w:val="clear" w:color="auto" w:fill="auto"/>
        <w:spacing w:before="0" w:after="22" w:line="940" w:lineRule="exact"/>
        <w:ind w:right="60"/>
      </w:pPr>
      <w:r>
        <w:rPr>
          <w:rStyle w:val="Zkladntext1"/>
        </w:rPr>
        <w:t xml:space="preserve">Základná škola v zastúpení riaditeľkou školy PaedDr. V. </w:t>
      </w:r>
      <w:proofErr w:type="spellStart"/>
      <w:r>
        <w:rPr>
          <w:rStyle w:val="Zkladntext1"/>
        </w:rPr>
        <w:t>Vajsovou</w:t>
      </w:r>
      <w:proofErr w:type="spellEnd"/>
    </w:p>
    <w:p w:rsidR="001E37E9" w:rsidRDefault="00500B1A" w:rsidP="001E37E9">
      <w:pPr>
        <w:pStyle w:val="Zkladntext2"/>
        <w:shd w:val="clear" w:color="auto" w:fill="auto"/>
        <w:spacing w:before="0" w:after="120" w:line="1150" w:lineRule="exact"/>
        <w:ind w:left="2120" w:right="60"/>
        <w:jc w:val="center"/>
        <w:rPr>
          <w:rStyle w:val="Zkladntext1"/>
        </w:rPr>
      </w:pPr>
      <w:r>
        <w:rPr>
          <w:rStyle w:val="Zkladntext1"/>
        </w:rPr>
        <w:t xml:space="preserve">35542225 </w:t>
      </w:r>
    </w:p>
    <w:p w:rsidR="008020DD" w:rsidRDefault="00500B1A" w:rsidP="001E37E9">
      <w:pPr>
        <w:pStyle w:val="Zkladntext2"/>
        <w:shd w:val="clear" w:color="auto" w:fill="auto"/>
        <w:spacing w:before="0" w:after="120" w:line="1150" w:lineRule="exact"/>
        <w:ind w:left="2120" w:right="60"/>
        <w:jc w:val="center"/>
      </w:pPr>
      <w:r>
        <w:rPr>
          <w:rStyle w:val="Zkladntext1"/>
        </w:rPr>
        <w:t>1638424456/0200</w:t>
      </w:r>
    </w:p>
    <w:p w:rsidR="008020DD" w:rsidRDefault="00500B1A">
      <w:pPr>
        <w:pStyle w:val="Zkladntext2"/>
        <w:shd w:val="clear" w:color="auto" w:fill="auto"/>
        <w:spacing w:before="0" w:after="1154" w:line="940" w:lineRule="exact"/>
        <w:ind w:left="11900"/>
        <w:jc w:val="left"/>
      </w:pPr>
      <w:r>
        <w:rPr>
          <w:rStyle w:val="Zkladntext1"/>
        </w:rPr>
        <w:t>Zmluvné strany sa dohodli , že</w:t>
      </w:r>
    </w:p>
    <w:p w:rsidR="001E37E9" w:rsidRDefault="001E37E9" w:rsidP="001E37E9">
      <w:pPr>
        <w:pStyle w:val="Zkladntext2"/>
        <w:shd w:val="clear" w:color="auto" w:fill="auto"/>
        <w:spacing w:before="0" w:after="0" w:line="1160" w:lineRule="exact"/>
        <w:ind w:right="19620"/>
        <w:rPr>
          <w:rStyle w:val="ZkladntextRiadkovanie9pt"/>
        </w:rPr>
      </w:pPr>
      <w:r>
        <w:rPr>
          <w:rStyle w:val="ZkladntextRiadkovanie9pt"/>
        </w:rPr>
        <w:t xml:space="preserve">  </w:t>
      </w:r>
    </w:p>
    <w:p w:rsidR="001E37E9" w:rsidRDefault="001E37E9" w:rsidP="001E37E9">
      <w:pPr>
        <w:pStyle w:val="Zkladntext2"/>
        <w:shd w:val="clear" w:color="auto" w:fill="auto"/>
        <w:spacing w:before="0" w:after="0" w:line="1160" w:lineRule="exact"/>
        <w:ind w:right="19620"/>
        <w:rPr>
          <w:rStyle w:val="ZkladntextRiadkovanie9pt"/>
        </w:rPr>
      </w:pPr>
    </w:p>
    <w:p w:rsidR="001E37E9" w:rsidRDefault="001E37E9" w:rsidP="001E37E9">
      <w:pPr>
        <w:pStyle w:val="Zkladntext2"/>
        <w:shd w:val="clear" w:color="auto" w:fill="auto"/>
        <w:spacing w:before="0" w:after="0" w:line="1160" w:lineRule="exact"/>
        <w:ind w:right="19620"/>
        <w:rPr>
          <w:rStyle w:val="ZkladntextRiadkovanie9pt"/>
        </w:rPr>
      </w:pPr>
    </w:p>
    <w:p w:rsidR="001E37E9" w:rsidRDefault="001E37E9" w:rsidP="001E37E9">
      <w:pPr>
        <w:pStyle w:val="Zkladntext2"/>
        <w:shd w:val="clear" w:color="auto" w:fill="auto"/>
        <w:spacing w:before="0" w:after="0" w:line="1160" w:lineRule="exact"/>
        <w:ind w:right="19620"/>
        <w:rPr>
          <w:rStyle w:val="ZkladntextRiadkovanie9pt"/>
        </w:rPr>
      </w:pPr>
    </w:p>
    <w:p w:rsidR="001E37E9" w:rsidRDefault="001E37E9" w:rsidP="001E37E9">
      <w:pPr>
        <w:pStyle w:val="Zkladntext2"/>
        <w:shd w:val="clear" w:color="auto" w:fill="auto"/>
        <w:spacing w:before="0" w:after="0" w:line="1160" w:lineRule="exact"/>
        <w:ind w:right="19620"/>
        <w:rPr>
          <w:rStyle w:val="ZkladntextRiadkovanie9pt"/>
        </w:rPr>
      </w:pPr>
    </w:p>
    <w:p w:rsidR="001E37E9" w:rsidRDefault="00500B1A" w:rsidP="001E37E9">
      <w:pPr>
        <w:pStyle w:val="Zkladntext2"/>
        <w:shd w:val="clear" w:color="auto" w:fill="auto"/>
        <w:spacing w:before="0" w:after="0" w:line="1160" w:lineRule="exact"/>
        <w:ind w:right="19620"/>
        <w:rPr>
          <w:rStyle w:val="ZkladntextRiadkovanie9pt"/>
        </w:rPr>
      </w:pPr>
      <w:r>
        <w:rPr>
          <w:rStyle w:val="ZkladntextRiadkovanie9pt"/>
        </w:rPr>
        <w:lastRenderedPageBreak/>
        <w:t>ČL</w:t>
      </w:r>
      <w:r w:rsidR="001E37E9">
        <w:rPr>
          <w:rStyle w:val="ZkladntextRiadkovanie9pt"/>
        </w:rPr>
        <w:t>.</w:t>
      </w:r>
      <w:r>
        <w:rPr>
          <w:rStyle w:val="ZkladntextRiadkovanie9pt"/>
        </w:rPr>
        <w:t xml:space="preserve">I </w:t>
      </w:r>
    </w:p>
    <w:p w:rsidR="008020DD" w:rsidRDefault="001E37E9" w:rsidP="001E37E9">
      <w:pPr>
        <w:pStyle w:val="Zkladntext2"/>
        <w:shd w:val="clear" w:color="auto" w:fill="auto"/>
        <w:spacing w:before="0" w:after="0" w:line="1160" w:lineRule="exact"/>
        <w:ind w:right="19620"/>
        <w:jc w:val="both"/>
      </w:pPr>
      <w:r>
        <w:rPr>
          <w:rStyle w:val="ZkladntextRiadkovanie9pt"/>
        </w:rPr>
        <w:t xml:space="preserve">             </w:t>
      </w:r>
      <w:r w:rsidR="00500B1A">
        <w:rPr>
          <w:rStyle w:val="Zkladntext1"/>
        </w:rPr>
        <w:t>Predmet dohody</w:t>
      </w:r>
    </w:p>
    <w:p w:rsidR="008020DD" w:rsidRDefault="00500B1A">
      <w:pPr>
        <w:pStyle w:val="Zkladntext2"/>
        <w:shd w:val="clear" w:color="auto" w:fill="auto"/>
        <w:spacing w:before="0" w:after="0" w:line="1190" w:lineRule="exact"/>
        <w:ind w:left="60" w:right="60"/>
        <w:jc w:val="both"/>
      </w:pPr>
      <w:r>
        <w:rPr>
          <w:rStyle w:val="Zkladntext1"/>
        </w:rPr>
        <w:t>1., Obec je vlastníkom budovy Obecný úrad - kultúrny dom v k. ú obce Budkovce, zapísanej na LV č. 1108.</w:t>
      </w:r>
    </w:p>
    <w:p w:rsidR="008020DD" w:rsidRDefault="00500B1A">
      <w:pPr>
        <w:pStyle w:val="Zkladntext2"/>
        <w:shd w:val="clear" w:color="auto" w:fill="auto"/>
        <w:spacing w:before="0" w:after="0" w:line="1150" w:lineRule="exact"/>
        <w:ind w:left="60" w:right="60"/>
        <w:jc w:val="both"/>
      </w:pPr>
      <w:r>
        <w:rPr>
          <w:rStyle w:val="Zkladntext1"/>
        </w:rPr>
        <w:t>2., Na základe tejto dohody obec poskytuje nebytové priestory v budove obecného úradu a kultúrneho domu na občasné užívanie v prospech Základnej školy v Budkovciach za účelom realizovania projektu VEDMA - nácvik divadelných predstavení.</w:t>
      </w:r>
    </w:p>
    <w:p w:rsidR="008020DD" w:rsidRDefault="00500B1A">
      <w:pPr>
        <w:pStyle w:val="Zkladntext2"/>
        <w:shd w:val="clear" w:color="auto" w:fill="auto"/>
        <w:spacing w:before="0" w:after="1072" w:line="1150" w:lineRule="exact"/>
        <w:ind w:left="60" w:right="60"/>
        <w:jc w:val="left"/>
      </w:pPr>
      <w:r>
        <w:rPr>
          <w:rStyle w:val="Zkladntext1"/>
        </w:rPr>
        <w:t>3., Úhrada za dočas</w:t>
      </w:r>
      <w:r>
        <w:rPr>
          <w:rStyle w:val="Zkladntext1"/>
        </w:rPr>
        <w:t>né užívanie nebytových priestorov bude za podmienok ustanovených v VZN obce č. 1 / 2009 o poplatkoch za úkony vykonávané Obecným úradom v Budkovciach nasledovne : - prenájom veľkej sály kultúrneho domu a nebytových priestorov obecného úradu na realizáciu a</w:t>
      </w:r>
      <w:r>
        <w:rPr>
          <w:rStyle w:val="Zkladntext1"/>
        </w:rPr>
        <w:t>ktivít 2.6 projektu VEDMA na nácvik divadelných predstavení a samotných divadelných predstavení.</w:t>
      </w:r>
    </w:p>
    <w:p w:rsidR="001E37E9" w:rsidRDefault="00500B1A" w:rsidP="001E37E9">
      <w:pPr>
        <w:pStyle w:val="Zkladntext2"/>
        <w:shd w:val="clear" w:color="auto" w:fill="auto"/>
        <w:spacing w:before="0" w:after="0" w:line="1160" w:lineRule="exact"/>
        <w:ind w:right="16480"/>
        <w:jc w:val="left"/>
        <w:rPr>
          <w:rStyle w:val="Zkladntext1"/>
        </w:rPr>
      </w:pPr>
      <w:r>
        <w:rPr>
          <w:rStyle w:val="Zkladntext1"/>
        </w:rPr>
        <w:t xml:space="preserve">ČI. II </w:t>
      </w:r>
    </w:p>
    <w:p w:rsidR="008020DD" w:rsidRDefault="00500B1A" w:rsidP="001E37E9">
      <w:pPr>
        <w:pStyle w:val="Zkladntext2"/>
        <w:shd w:val="clear" w:color="auto" w:fill="auto"/>
        <w:spacing w:before="0" w:after="0" w:line="1160" w:lineRule="exact"/>
        <w:ind w:right="16480"/>
        <w:jc w:val="left"/>
      </w:pPr>
      <w:r>
        <w:rPr>
          <w:rStyle w:val="Zkladntext1"/>
        </w:rPr>
        <w:t>Doba a cena prenájmu</w:t>
      </w:r>
    </w:p>
    <w:p w:rsidR="008020DD" w:rsidRDefault="00500B1A">
      <w:pPr>
        <w:pStyle w:val="Zkladntext2"/>
        <w:shd w:val="clear" w:color="auto" w:fill="auto"/>
        <w:spacing w:before="0" w:after="0" w:line="1150" w:lineRule="exact"/>
        <w:ind w:left="60" w:right="60"/>
        <w:jc w:val="both"/>
      </w:pPr>
      <w:r>
        <w:rPr>
          <w:rStyle w:val="Zkladntext1"/>
        </w:rPr>
        <w:t>1., Nebytové priestory obecného úradu a kultúrneho domu sa dočasne prenajímajú od 1 . 9 . 2010 po dobu realizácie projektu VEDMA.</w:t>
      </w:r>
    </w:p>
    <w:p w:rsidR="008020DD" w:rsidRDefault="00500B1A">
      <w:pPr>
        <w:pStyle w:val="Zkladntext2"/>
        <w:shd w:val="clear" w:color="auto" w:fill="auto"/>
        <w:spacing w:before="0" w:after="0" w:line="1150" w:lineRule="exact"/>
        <w:ind w:left="60" w:right="60"/>
        <w:jc w:val="both"/>
      </w:pPr>
      <w:r>
        <w:rPr>
          <w:rStyle w:val="Zkladntext1"/>
        </w:rPr>
        <w:t>2</w:t>
      </w:r>
      <w:r>
        <w:rPr>
          <w:rStyle w:val="Zkladntext1"/>
        </w:rPr>
        <w:t>., Nájomca sa zaväzuje, že písomne upovedomí prenajímateľa o termíne ukončenia dočasného užívania priestorov.</w:t>
      </w:r>
    </w:p>
    <w:p w:rsidR="008020DD" w:rsidRDefault="00500B1A">
      <w:pPr>
        <w:pStyle w:val="Zkladntext2"/>
        <w:shd w:val="clear" w:color="auto" w:fill="auto"/>
        <w:spacing w:before="0" w:after="0" w:line="1150" w:lineRule="exact"/>
        <w:ind w:left="60"/>
        <w:jc w:val="both"/>
      </w:pPr>
      <w:r>
        <w:rPr>
          <w:rStyle w:val="Zkladntext1"/>
        </w:rPr>
        <w:t>3., Cena za dočasné užívanie nebytových priestorov na obecnom úrade a kultúrnom dome je</w:t>
      </w:r>
    </w:p>
    <w:p w:rsidR="008020DD" w:rsidRDefault="00500B1A">
      <w:pPr>
        <w:pStyle w:val="Zkladntext21"/>
        <w:shd w:val="clear" w:color="auto" w:fill="auto"/>
        <w:spacing w:line="330" w:lineRule="exact"/>
        <w:ind w:left="27460"/>
      </w:pPr>
      <w:r>
        <w:t>f</w:t>
      </w:r>
    </w:p>
    <w:p w:rsidR="008020DD" w:rsidRDefault="00500B1A">
      <w:pPr>
        <w:pStyle w:val="Zkladntext2"/>
        <w:shd w:val="clear" w:color="auto" w:fill="auto"/>
        <w:spacing w:before="0" w:after="200" w:line="940" w:lineRule="exact"/>
        <w:ind w:left="60"/>
        <w:jc w:val="both"/>
      </w:pPr>
      <w:r>
        <w:rPr>
          <w:rStyle w:val="Zkladntext1"/>
        </w:rPr>
        <w:t>dohodnutá podľa počtu divadelných predstavení a ich časovej dĺžke v celkovej sume maximálne</w:t>
      </w:r>
    </w:p>
    <w:p w:rsidR="008020DD" w:rsidRDefault="00500B1A">
      <w:pPr>
        <w:pStyle w:val="Zkladntext2"/>
        <w:shd w:val="clear" w:color="auto" w:fill="auto"/>
        <w:spacing w:before="0" w:after="0" w:line="940" w:lineRule="exact"/>
        <w:ind w:left="60"/>
        <w:jc w:val="both"/>
      </w:pPr>
      <w:bookmarkStart w:id="3" w:name="bookmark3"/>
      <w:r>
        <w:rPr>
          <w:rStyle w:val="Zkladntext1"/>
        </w:rPr>
        <w:t>1.325.-€ .</w:t>
      </w:r>
      <w:bookmarkEnd w:id="3"/>
    </w:p>
    <w:p w:rsidR="008020DD" w:rsidRDefault="00500B1A">
      <w:pPr>
        <w:pStyle w:val="Zkladntext21"/>
        <w:shd w:val="clear" w:color="auto" w:fill="auto"/>
        <w:spacing w:line="330" w:lineRule="exact"/>
        <w:ind w:left="1780"/>
      </w:pPr>
      <w:r>
        <w:t>r</w:t>
      </w:r>
    </w:p>
    <w:p w:rsidR="008020DD" w:rsidRDefault="00500B1A">
      <w:pPr>
        <w:pStyle w:val="Zkladntext2"/>
        <w:shd w:val="clear" w:color="auto" w:fill="auto"/>
        <w:spacing w:before="0" w:after="1240" w:line="1140" w:lineRule="exact"/>
        <w:ind w:left="60" w:right="60"/>
        <w:jc w:val="both"/>
      </w:pPr>
      <w:r>
        <w:rPr>
          <w:rStyle w:val="Zkladntext1"/>
        </w:rPr>
        <w:lastRenderedPageBreak/>
        <w:t>4., Úhrada za dočasné užívanie nebytových priestorov sa uskutoční až po vystavení faktúry po skončení všetkých aktivít v rámci projektu VEDMA .</w:t>
      </w:r>
    </w:p>
    <w:p w:rsidR="008020DD" w:rsidRDefault="00500B1A">
      <w:pPr>
        <w:pStyle w:val="Zkladntext2"/>
        <w:shd w:val="clear" w:color="auto" w:fill="auto"/>
        <w:spacing w:before="0" w:after="200" w:line="940" w:lineRule="exact"/>
        <w:ind w:left="15720" w:firstLine="2240"/>
        <w:jc w:val="left"/>
      </w:pPr>
      <w:r>
        <w:rPr>
          <w:rStyle w:val="Zkladntext1"/>
        </w:rPr>
        <w:t>ČI. III</w:t>
      </w:r>
    </w:p>
    <w:p w:rsidR="008020DD" w:rsidRDefault="00500B1A">
      <w:pPr>
        <w:pStyle w:val="Zkladntext2"/>
        <w:shd w:val="clear" w:color="auto" w:fill="auto"/>
        <w:spacing w:before="0" w:after="58" w:line="940" w:lineRule="exact"/>
        <w:ind w:left="13280"/>
        <w:jc w:val="left"/>
      </w:pPr>
      <w:r>
        <w:rPr>
          <w:rStyle w:val="Zkladntext1"/>
        </w:rPr>
        <w:t>Všeobecné ustanovenia</w:t>
      </w:r>
    </w:p>
    <w:p w:rsidR="008020DD" w:rsidRDefault="00500B1A">
      <w:pPr>
        <w:pStyle w:val="Zkladntext2"/>
        <w:shd w:val="clear" w:color="auto" w:fill="auto"/>
        <w:spacing w:before="0" w:after="0" w:line="1130" w:lineRule="exact"/>
        <w:ind w:left="60" w:right="60"/>
        <w:jc w:val="both"/>
      </w:pPr>
      <w:r>
        <w:rPr>
          <w:rStyle w:val="Zkladntext1"/>
        </w:rPr>
        <w:t>l.</w:t>
      </w:r>
      <w:r>
        <w:rPr>
          <w:rStyle w:val="Zkladntext1"/>
          <w:vertAlign w:val="subscript"/>
        </w:rPr>
        <w:t>?</w:t>
      </w:r>
      <w:r>
        <w:rPr>
          <w:rStyle w:val="Zkladntext1"/>
        </w:rPr>
        <w:t xml:space="preserve"> Nájomca sa zaväzuje, že neodkladne nahlási každú i neúmyselnú škodu, ktorá bola spôsobená na majetku obce.</w:t>
      </w:r>
    </w:p>
    <w:p w:rsidR="008020DD" w:rsidRDefault="00500B1A">
      <w:pPr>
        <w:pStyle w:val="Zkladntext2"/>
        <w:shd w:val="clear" w:color="auto" w:fill="auto"/>
        <w:spacing w:before="0" w:after="0" w:line="940" w:lineRule="exact"/>
        <w:ind w:left="60"/>
        <w:jc w:val="both"/>
      </w:pPr>
      <w:r>
        <w:rPr>
          <w:rStyle w:val="Zkladntext1"/>
        </w:rPr>
        <w:t>2., Táto dohoda je vyhotovená v dvoch vyhotoveniach a je platná dňom podpisu tejto dohody.</w:t>
      </w:r>
    </w:p>
    <w:sectPr w:rsidR="008020DD" w:rsidSect="008020DD">
      <w:type w:val="continuous"/>
      <w:pgSz w:w="3168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1A" w:rsidRDefault="00500B1A" w:rsidP="008020DD">
      <w:r>
        <w:separator/>
      </w:r>
    </w:p>
  </w:endnote>
  <w:endnote w:type="continuationSeparator" w:id="0">
    <w:p w:rsidR="00500B1A" w:rsidRDefault="00500B1A" w:rsidP="0080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1A" w:rsidRDefault="00500B1A"/>
  </w:footnote>
  <w:footnote w:type="continuationSeparator" w:id="0">
    <w:p w:rsidR="00500B1A" w:rsidRDefault="00500B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020DD"/>
    <w:rsid w:val="001E37E9"/>
    <w:rsid w:val="00500B1A"/>
    <w:rsid w:val="0080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020DD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020DD"/>
    <w:rPr>
      <w:color w:val="0066CC"/>
      <w:u w:val="single"/>
    </w:rPr>
  </w:style>
  <w:style w:type="character" w:customStyle="1" w:styleId="Zkladntext3">
    <w:name w:val="Základný text (3)_"/>
    <w:basedOn w:val="Predvolenpsmoodseku"/>
    <w:link w:val="Zkladntext30"/>
    <w:rsid w:val="0080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Zhlavie1">
    <w:name w:val="Záhlavie #1_"/>
    <w:basedOn w:val="Predvolenpsmoodseku"/>
    <w:link w:val="Zhlavie10"/>
    <w:rsid w:val="0080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28"/>
      <w:szCs w:val="128"/>
    </w:rPr>
  </w:style>
  <w:style w:type="character" w:customStyle="1" w:styleId="Zhlavie1Riadkovanie2pt">
    <w:name w:val="Záhlavie #1 + Riadkovanie 2 pt"/>
    <w:basedOn w:val="Zhlavie1"/>
    <w:rsid w:val="008020DD"/>
    <w:rPr>
      <w:spacing w:val="40"/>
    </w:rPr>
  </w:style>
  <w:style w:type="character" w:customStyle="1" w:styleId="Zkladntext">
    <w:name w:val="Základný text_"/>
    <w:basedOn w:val="Predvolenpsmoodseku"/>
    <w:link w:val="Zkladntext2"/>
    <w:rsid w:val="0080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4"/>
      <w:szCs w:val="94"/>
    </w:rPr>
  </w:style>
  <w:style w:type="character" w:customStyle="1" w:styleId="Zkladntext1">
    <w:name w:val="Základný text1"/>
    <w:basedOn w:val="Zkladntext"/>
    <w:rsid w:val="008020DD"/>
    <w:rPr>
      <w:sz w:val="94"/>
      <w:szCs w:val="94"/>
    </w:rPr>
  </w:style>
  <w:style w:type="character" w:customStyle="1" w:styleId="ZkladntextRiadkovanie4pt">
    <w:name w:val="Základný text + Riadkovanie 4 pt"/>
    <w:basedOn w:val="Zkladntext"/>
    <w:rsid w:val="008020DD"/>
    <w:rPr>
      <w:spacing w:val="90"/>
      <w:sz w:val="94"/>
      <w:szCs w:val="94"/>
    </w:rPr>
  </w:style>
  <w:style w:type="character" w:customStyle="1" w:styleId="ZkladntextRiadkovanie9pt">
    <w:name w:val="Základný text + Riadkovanie 9 pt"/>
    <w:basedOn w:val="Zkladntext"/>
    <w:rsid w:val="008020DD"/>
    <w:rPr>
      <w:spacing w:val="180"/>
      <w:sz w:val="94"/>
      <w:szCs w:val="94"/>
    </w:rPr>
  </w:style>
  <w:style w:type="character" w:customStyle="1" w:styleId="Zkladntext20">
    <w:name w:val="Základný text (2)_"/>
    <w:basedOn w:val="Predvolenpsmoodseku"/>
    <w:link w:val="Zkladntext21"/>
    <w:rsid w:val="00802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</w:rPr>
  </w:style>
  <w:style w:type="paragraph" w:customStyle="1" w:styleId="Zkladntext30">
    <w:name w:val="Základný text (3)"/>
    <w:basedOn w:val="Normlny"/>
    <w:link w:val="Zkladntext3"/>
    <w:rsid w:val="008020D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Zhlavie10">
    <w:name w:val="Záhlavie #1"/>
    <w:basedOn w:val="Normlny"/>
    <w:link w:val="Zhlavie1"/>
    <w:rsid w:val="008020DD"/>
    <w:pPr>
      <w:shd w:val="clear" w:color="auto" w:fill="FFFFFF"/>
      <w:spacing w:line="1550" w:lineRule="exact"/>
      <w:outlineLvl w:val="0"/>
    </w:pPr>
    <w:rPr>
      <w:rFonts w:ascii="Times New Roman" w:eastAsia="Times New Roman" w:hAnsi="Times New Roman" w:cs="Times New Roman"/>
      <w:b/>
      <w:bCs/>
      <w:spacing w:val="20"/>
      <w:sz w:val="128"/>
      <w:szCs w:val="128"/>
    </w:rPr>
  </w:style>
  <w:style w:type="paragraph" w:customStyle="1" w:styleId="Zkladntext2">
    <w:name w:val="Základný text2"/>
    <w:basedOn w:val="Normlny"/>
    <w:link w:val="Zkladntext"/>
    <w:rsid w:val="008020DD"/>
    <w:pPr>
      <w:shd w:val="clear" w:color="auto" w:fill="FFFFFF"/>
      <w:spacing w:before="1920" w:after="420" w:line="0" w:lineRule="atLeast"/>
      <w:jc w:val="right"/>
    </w:pPr>
    <w:rPr>
      <w:rFonts w:ascii="Times New Roman" w:eastAsia="Times New Roman" w:hAnsi="Times New Roman" w:cs="Times New Roman"/>
      <w:spacing w:val="20"/>
      <w:sz w:val="94"/>
      <w:szCs w:val="94"/>
    </w:rPr>
  </w:style>
  <w:style w:type="paragraph" w:customStyle="1" w:styleId="Zkladntext21">
    <w:name w:val="Základný text (2)"/>
    <w:basedOn w:val="Normlny"/>
    <w:link w:val="Zkladntext20"/>
    <w:rsid w:val="008020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1671</Characters>
  <Application>Microsoft Office Word</Application>
  <DocSecurity>0</DocSecurity>
  <Lines>13</Lines>
  <Paragraphs>3</Paragraphs>
  <ScaleCrop>false</ScaleCrop>
  <Company>HP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</cp:lastModifiedBy>
  <cp:revision>2</cp:revision>
  <dcterms:created xsi:type="dcterms:W3CDTF">2012-11-13T09:48:00Z</dcterms:created>
  <dcterms:modified xsi:type="dcterms:W3CDTF">2012-11-13T09:52:00Z</dcterms:modified>
</cp:coreProperties>
</file>