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CBD6" w14:textId="3DC14CDF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SZKOLNYCH  nr …../….</w:t>
      </w:r>
      <w:bookmarkStart w:id="0" w:name="_GoBack"/>
      <w:bookmarkEnd w:id="0"/>
    </w:p>
    <w:p w14:paraId="074A789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 …………..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4CE10144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EFA6238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Gminą Miasto Szczecin – Szkołą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Nr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Szczecinie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ul………………., …-….Szczecin, </w:t>
      </w:r>
      <w:bookmarkStart w:id="1" w:name="_Hlk9667893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</w:t>
      </w:r>
    </w:p>
    <w:p w14:paraId="1696FA5A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Dyrektora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Szkoły …………………………….Nr .…..w Szczecinie, na podstawie pełnomocnictwa Prezydenta Miasta Szczecin nr ………………………… z dnia …………………….r.  </w:t>
      </w:r>
    </w:p>
    <w:p w14:paraId="390F19D9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„Wynajmującym”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35F7A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9A1A68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7EA13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</w:p>
    <w:p w14:paraId="39FBDE2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zwaną/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F0EA77" w14:textId="3425422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§ 4 ust. </w:t>
      </w:r>
      <w:bookmarkStart w:id="2" w:name="_Hlk102215420"/>
      <w:bookmarkStart w:id="3" w:name="_Hlk102214792"/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2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3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. Woj. 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Zachodniopom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z 2006 r. Nr 108, poz. 2078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r 95, poz. 1677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 poz. 2447). </w:t>
      </w:r>
    </w:p>
    <w:p w14:paraId="245FB0B2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CDE78D" w14:textId="127A21AA" w:rsidR="004D5F3F" w:rsidRPr="004D5F3F" w:rsidRDefault="004D5F3F" w:rsidP="0081087E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najmu jest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położona w budynku Szkoły/Przedszkola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stanowiącym własność Gminy Miasta Szczecin i znajdującym się w dyspozycji Szkoły/</w:t>
      </w:r>
      <w:r w:rsidR="00022BC5" w:rsidRPr="004D5F3F">
        <w:rPr>
          <w:rFonts w:ascii="Tahoma" w:eastAsia="Times New Roman" w:hAnsi="Tahoma" w:cs="Tahoma"/>
          <w:sz w:val="20"/>
          <w:szCs w:val="20"/>
          <w:lang w:eastAsia="pl-PL"/>
        </w:rPr>
        <w:t>Przedszkola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bookmarkStart w:id="4" w:name="_Hlk103762546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zwany/-a/-e dalej: </w:t>
      </w:r>
      <w:bookmarkStart w:id="5" w:name="_Hlk103762538"/>
      <w:bookmarkEnd w:id="4"/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,,</w:t>
      </w:r>
      <w:r w:rsidR="00897D84"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przedmiotem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najmu”.</w:t>
      </w:r>
      <w:bookmarkEnd w:id="5"/>
    </w:p>
    <w:p w14:paraId="5238CC23" w14:textId="4205850D" w:rsidR="004D5F3F" w:rsidRPr="004D5F3F" w:rsidRDefault="004D5F3F" w:rsidP="0081087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określoną/-e ust. 1</w:t>
      </w:r>
      <w:bookmarkStart w:id="6" w:name="_Hlk10376261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w stanie technicznym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z wyposażeniem opisanym Załączniku nr 1</w:t>
      </w:r>
      <w:bookmarkEnd w:id="6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w terminach wskazanych w Załączniku nr 2,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z wyłączeniem dni wolnych od nauki i pracy zgodnie z kalendarzem MEN na rok </w:t>
      </w:r>
      <w:r w:rsidR="00720D68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[…]/[…] </w:t>
      </w:r>
      <w:r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– ten fragment też do dostosowania przez placówki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.</w:t>
      </w:r>
    </w:p>
    <w:p w14:paraId="79F57C16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będzie używał przedmiot najmu w celu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zwany dalej: </w:t>
      </w:r>
      <w:bookmarkStart w:id="7" w:name="_Hlk102215529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bookmarkEnd w:id="7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(tutaj nazwa celu, np. zebranie, zawody itp.).</w:t>
      </w:r>
    </w:p>
    <w:p w14:paraId="59A64430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działalności, określonego w ust. 3, wymaga uprzedniej pisemnej zgody Wynajmującego.</w:t>
      </w:r>
    </w:p>
    <w:p w14:paraId="5A92CA5D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35AC3FF1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3F544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Wynagrodzenie </w:t>
      </w:r>
    </w:p>
    <w:p w14:paraId="7F27DDEA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521C0F" w14:textId="7E63B49C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każdą godzinę </w:t>
      </w:r>
      <w:bookmarkStart w:id="8" w:name="_Hlk102216607"/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8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min.) na kwotę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(słownie: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”.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) netto plus obowiązujący podatek VAT. Kwota obejmuje koszty utrzymania pomieszczenia.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37A836FC" w14:textId="77777777" w:rsidR="00564DD3" w:rsidRPr="00564DD3" w:rsidRDefault="00564DD3" w:rsidP="00564DD3">
      <w:pPr>
        <w:numPr>
          <w:ilvl w:val="0"/>
          <w:numId w:val="3"/>
        </w:numPr>
        <w:tabs>
          <w:tab w:val="clear" w:pos="360"/>
          <w:tab w:val="num" w:pos="142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po upływie miesiąca, którego dotyczy najem, </w:t>
      </w:r>
    </w:p>
    <w:p w14:paraId="4B522428" w14:textId="63FAD0AC" w:rsidR="00564DD3" w:rsidRPr="00564DD3" w:rsidRDefault="00564DD3" w:rsidP="00564DD3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w terminie 14 dni od dnia wystawienia faktury na rachunek Wynajmującego prowadzony w banku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4145148" w14:textId="77777777" w:rsidR="004D5F3F" w:rsidRPr="004D5F3F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50A75E86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77777777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D5F3F">
        <w:rPr>
          <w:rFonts w:ascii="Tahoma" w:eastAsia="Calibri" w:hAnsi="Tahoma" w:cs="Tahoma"/>
          <w:sz w:val="20"/>
          <w:szCs w:val="20"/>
        </w:rPr>
        <w:t>faktury wystawiane przez Wynajmującego będą zawierały następujące dane:</w:t>
      </w:r>
    </w:p>
    <w:p w14:paraId="425FC64D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Sprzedawca: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</w:p>
    <w:p w14:paraId="6F473F27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  pl. Armii Krajowej 1,</w:t>
      </w:r>
    </w:p>
    <w:p w14:paraId="1B4EAA70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70-456 Szczecin,</w:t>
      </w:r>
    </w:p>
    <w:p w14:paraId="33ED5A7D" w14:textId="77777777" w:rsidR="004D5F3F" w:rsidRPr="004D5F3F" w:rsidRDefault="004D5F3F" w:rsidP="0081087E">
      <w:pPr>
        <w:tabs>
          <w:tab w:val="num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D5F3F">
        <w:rPr>
          <w:rFonts w:ascii="Tahoma" w:eastAsia="Calibri" w:hAnsi="Tahoma" w:cs="Tahoma"/>
          <w:sz w:val="20"/>
          <w:szCs w:val="20"/>
        </w:rPr>
        <w:tab/>
        <w:t xml:space="preserve">          NIP: 8510309410, </w:t>
      </w:r>
    </w:p>
    <w:p w14:paraId="72E8A7EE" w14:textId="09F62470" w:rsidR="0081087E" w:rsidRDefault="004D5F3F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Wystawca: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="0081087E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</w:p>
    <w:p w14:paraId="64746067" w14:textId="5C4E7EB4" w:rsidR="00C63D17" w:rsidRPr="00C63D17" w:rsidRDefault="00C63D17" w:rsidP="00C63D17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W przypadku, gdy w danym miesiącu dostęp do pomieszczeń biurowych będących przedmiotem najmu będzie niemożliwy lub utrudniony z przyczyn leżących po stronie Wynajmującego lub zajęcia nie odbędą się z przyczyn leżących po stronie Wynajmującego, rozliczenie czynszu za ten miesiąc nastąpi na podstawie faktury korygującej – uwzględniającej okres kiedy nie można było korzystać z</w:t>
      </w:r>
      <w:r w:rsidR="0072236E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przedmiotu najmu.</w:t>
      </w:r>
    </w:p>
    <w:p w14:paraId="6E868303" w14:textId="77777777" w:rsidR="0081087E" w:rsidRPr="0081087E" w:rsidRDefault="0081087E" w:rsidP="0081087E">
      <w:pPr>
        <w:numPr>
          <w:ilvl w:val="0"/>
          <w:numId w:val="18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ustawowe.</w:t>
      </w:r>
    </w:p>
    <w:p w14:paraId="395CF58A" w14:textId="1E81EDEC" w:rsidR="0081087E" w:rsidRPr="0081087E" w:rsidRDefault="0081087E" w:rsidP="0081087E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w brzmieniu jak powyżej – w przypadku Najemców nie prowadzących działalności gospodarczej. W przypadku umów zawieranych z osobami prowadzącymi działalność gospodarczą – poniżej klauzule o naliczaniu odsetek ustawowych za opóźnienie w transakcjach handlowych oraz rekompensaty za koszty (ust.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10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): </w:t>
      </w:r>
    </w:p>
    <w:p w14:paraId="3E4474E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 przypadku opóźnienia w zapłacie ww. należności Wynajmujący ma prawo naliczyć odsetki ustawowe za opóźnienie w transakcjach handlowych. </w:t>
      </w:r>
    </w:p>
    <w:p w14:paraId="63452CC9" w14:textId="02DA82F6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10. </w:t>
      </w:r>
      <w:bookmarkStart w:id="9" w:name="_Hlk103762704"/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nieuiszczenia przez Najemcę czynszu najmu w terminie, o którym mowa w ust. 3, Wynajmującemu przysługuje na podstawie art. 10 ustawy z dnia 8 marca 2013 r. o przeciwdziałaniu nadmiernym opóźnieniom w transakcjach handlowych (</w:t>
      </w:r>
      <w:r w:rsidR="00FE77E0" w:rsidRPr="00FE77E0">
        <w:rPr>
          <w:rFonts w:ascii="Tahoma" w:eastAsia="Times New Roman" w:hAnsi="Tahoma" w:cs="Tahoma"/>
          <w:sz w:val="20"/>
          <w:szCs w:val="20"/>
          <w:lang w:eastAsia="pl-PL"/>
        </w:rPr>
        <w:t>Dz.U. z 2022 r. poz. 893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) rekompensata za koszty odzyskiwania należności stanowiąca równowartość kwoty: </w:t>
      </w:r>
    </w:p>
    <w:p w14:paraId="6FD412AD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35DD7A1F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0CA2DA18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bookmarkEnd w:id="9"/>
    <w:p w14:paraId="0F9436C2" w14:textId="77777777" w:rsidR="0081087E" w:rsidRDefault="0081087E" w:rsidP="0081087E">
      <w:pPr>
        <w:tabs>
          <w:tab w:val="num" w:pos="0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6BFF0051" w14:textId="4F9CA2FF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takim stanie przez cały okres obowiązywania umowy, poprzez zapewnienie m.in. sprawnego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działania istniejących instalacji w budynku, umożliwiających Najemcy korzystanie z oświetlenia i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30BC10BF" w14:textId="77777777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9DB49D3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18DD1C9F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886AA4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 w:rsidR="00313AFF"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 w:rsidR="00886AA4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5E8835DC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1A2568F4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do sali osób trzecich, na rzecz których prowadzona jest działalność określona w § 1 ust. 3, Najemca stwierdzi, że stan sali nie odpowiada stanowi technicznemu i wyposażenia opisanemu w Załączniku nr 1, zobowiązany jest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on do niezwłocznego powiadomienia o tym fakcie Wynajmującego ze wskazaniem różnic w stanie przedmiotu najmu. Brak informacji o różnicach skutkuje przyjęciem, że sala i jej wyposażenie odpowiada stanowi opisanemu w Załączniku nr 1.</w:t>
      </w:r>
    </w:p>
    <w:p w14:paraId="2838096C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0" w:name="_Hlk10376275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zajęcia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prowadzona przez Najemcę nie są związane z zajęciami Wynajmującego.</w:t>
      </w:r>
    </w:p>
    <w:p w14:paraId="036858D3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zajęć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organizowanych w lokalu Wynajmującego zobowiązany jest Najemca.</w:t>
      </w:r>
    </w:p>
    <w:bookmarkEnd w:id="10"/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czas określony, w dniach od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2022 r.</w:t>
      </w:r>
    </w:p>
    <w:p w14:paraId="20C48D2B" w14:textId="5FBD3C96" w:rsidR="004D5F3F" w:rsidRPr="004D5F3F" w:rsidRDefault="004D5F3F" w:rsidP="0081087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2F685B8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lastRenderedPageBreak/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2C0619B2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ponosi odpowiedzialność materialną za wyposażenie sali, o której mowa w § 1 ust. 1 i 5 w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94F6B8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1" w:name="_Hlk103762884"/>
      <w:bookmarkStart w:id="12" w:name="_Hlk9106973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21F2D871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7C6623F7" w14:textId="6B8F2F5E" w:rsidR="00FD5C2D" w:rsidRPr="00FD5C2D" w:rsidRDefault="00FD5C2D" w:rsidP="00DE6FB1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757EAE6B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26139FEA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59EA9A9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 w:rsidR="0010271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lastRenderedPageBreak/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BC73E30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55A99B8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bookmarkEnd w:id="11"/>
    <w:p w14:paraId="2F86839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12"/>
    <w:p w14:paraId="27191DE8" w14:textId="77777777" w:rsidR="0081087E" w:rsidRPr="0081087E" w:rsidRDefault="0081087E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9D15BE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3" w:name="_Hlk10376292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bookmarkEnd w:id="13"/>
    <w:p w14:paraId="05F94E6A" w14:textId="3A5B3DFC" w:rsidR="0081087E" w:rsidRPr="00B37428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7428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 oraz dane strony, z którą Gmina Miasto Szczecin zawarła umowę, stanowią informację publiczną w rozumieniu art. 1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</w:t>
      </w:r>
      <w:r w:rsidRPr="00B37428">
        <w:rPr>
          <w:rFonts w:ascii="Tahoma" w:eastAsia="Times New Roman" w:hAnsi="Tahoma" w:cs="Tahoma"/>
          <w:sz w:val="20"/>
          <w:szCs w:val="20"/>
          <w:lang w:eastAsia="pl-PL"/>
        </w:rPr>
        <w:t>) i podlegają udostępnieniu na zasadach i w trybie określonych w ww. ustawie.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4" w:name="_Hlk10376294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Szczecinie,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3A40EF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5F3B9C38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1B810981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E0F8EFB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6BD3348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bookmarkStart w:id="15" w:name="_Hlk102215091"/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  <w:bookmarkEnd w:id="15"/>
    </w:p>
    <w:p w14:paraId="1365187E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organizacyjnych: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</w:p>
    <w:p w14:paraId="28694A41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A526718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0C6935BE" w14:textId="77777777" w:rsidR="0081087E" w:rsidRPr="0081087E" w:rsidRDefault="0081087E" w:rsidP="0081087E">
      <w:pPr>
        <w:numPr>
          <w:ilvl w:val="4"/>
          <w:numId w:val="23"/>
        </w:numPr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B3F7930" w14:textId="77777777" w:rsidR="0081087E" w:rsidRPr="0081087E" w:rsidRDefault="0081087E" w:rsidP="0081087E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D190500" w14:textId="77777777" w:rsidR="0081087E" w:rsidRPr="0081087E" w:rsidRDefault="0081087E" w:rsidP="0081087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7E748328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4681C8A7" w14:textId="08676CA9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18BF3A3C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29D5C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FB2629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NAJEMCA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53F3B7E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E2FDEC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341AE0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14:paraId="6BF802E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………………………………………</w:t>
      </w:r>
    </w:p>
    <w:p w14:paraId="7A20FB89" w14:textId="77777777" w:rsidR="0081087E" w:rsidRPr="0081087E" w:rsidRDefault="0081087E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2CFB4AED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F762629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3319A1A2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>przedmiotu najm</w:t>
      </w:r>
      <w:r w:rsidR="00897D84">
        <w:rPr>
          <w:rFonts w:ascii="Tahoma" w:eastAsia="Calibri" w:hAnsi="Tahoma" w:cs="Tahoma"/>
          <w:sz w:val="20"/>
          <w:szCs w:val="20"/>
        </w:rPr>
        <w:t>u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bookmarkEnd w:id="14"/>
    <w:p w14:paraId="79B4358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2. Harmonogram najmu.</w:t>
      </w:r>
    </w:p>
    <w:p w14:paraId="3B0CCE0A" w14:textId="77777777" w:rsidR="0048114D" w:rsidRDefault="0048114D" w:rsidP="0081087E">
      <w:pPr>
        <w:spacing w:line="276" w:lineRule="auto"/>
      </w:pPr>
    </w:p>
    <w:sectPr w:rsidR="0048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 w:numId="23">
    <w:abstractNumId w:val="11"/>
  </w:num>
  <w:num w:numId="24">
    <w:abstractNumId w:val="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4D"/>
    <w:rsid w:val="00022BC5"/>
    <w:rsid w:val="000D46DA"/>
    <w:rsid w:val="00102712"/>
    <w:rsid w:val="00171242"/>
    <w:rsid w:val="00313AFF"/>
    <w:rsid w:val="00346046"/>
    <w:rsid w:val="0048114D"/>
    <w:rsid w:val="004D5F3F"/>
    <w:rsid w:val="00564DD3"/>
    <w:rsid w:val="005A2A93"/>
    <w:rsid w:val="00720D68"/>
    <w:rsid w:val="0072236E"/>
    <w:rsid w:val="0081087E"/>
    <w:rsid w:val="0083593B"/>
    <w:rsid w:val="00886AA4"/>
    <w:rsid w:val="00897D84"/>
    <w:rsid w:val="00B37428"/>
    <w:rsid w:val="00C42431"/>
    <w:rsid w:val="00C63D17"/>
    <w:rsid w:val="00DE6FB1"/>
    <w:rsid w:val="00DF126C"/>
    <w:rsid w:val="00E019F7"/>
    <w:rsid w:val="00E46C6F"/>
    <w:rsid w:val="00F3634C"/>
    <w:rsid w:val="00FA215F"/>
    <w:rsid w:val="00FD5C2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5A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5" ma:contentTypeDescription="Utwórz nowy dokument." ma:contentTypeScope="" ma:versionID="4d41693abbbfcfb309165f5b1696d4cc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1ab30f306cf93a44f71f99e012725ba2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28E9E94-1F4E-4438-913F-9555FB69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0CA01-B59A-4380-859D-3E47353EC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3D08F-086F-4764-8B4E-2102D8AF5F34}">
  <ds:schemaRefs>
    <ds:schemaRef ds:uri="fc583837-ac66-4456-a78a-17b6263f67bf"/>
    <ds:schemaRef ds:uri="http://purl.org/dc/elements/1.1/"/>
    <ds:schemaRef ds:uri="http://schemas.microsoft.com/office/2006/metadata/properties"/>
    <ds:schemaRef ds:uri="http://purl.org/dc/terms/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Anna Mikuś</cp:lastModifiedBy>
  <cp:revision>2</cp:revision>
  <dcterms:created xsi:type="dcterms:W3CDTF">2023-08-08T09:30:00Z</dcterms:created>
  <dcterms:modified xsi:type="dcterms:W3CDTF">2023-08-08T09:30:00Z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