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Przedmiotowy system oceniania z INFORMATYKI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KLASA 7</w:t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36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Ogólne zasady oceniania uczniów</w:t>
      </w:r>
    </w:p>
    <w:p w:rsidR="00000000" w:rsidDel="00000000" w:rsidP="00000000" w:rsidRDefault="00000000" w:rsidRPr="00000000" w14:paraId="00000006">
      <w:pPr>
        <w:ind w:left="360" w:firstLine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Nauczyciel ma za zadanie: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informować ucznia o poziomie jego osiągnięć edukacyjnych oraz o postępach w tym zakresie,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pomagać uczniowi przy samodzielnym planowaniu jego rozwoju,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motywować ucznia do dalszych postępów w nauce,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dostarczać rodzicom/opiekunom prawnym informacji o postępach, trudnościach w nauce oraz specjalnych zdolnościach ucznia.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Oceny są jawne dla ucznia i jego rodziców/opiekunów prawnych.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 wniosek ucznia lub jego rodziców/opiekunów prawnych nauczyciel uzasadnia ustaloną ocenę w sposób określony w statucie szkoły.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 wniosek ucznia lub jego rodziców/opiekunów prawnych sprawdzone i ocenione prace kontrolne są udostępniane do wglądu uczniowi lub jego rodzicom/opiekunom prawnym.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Szczegółowe warunki i sposób wewnątrzszkolnego oceniania określa statut szkoły.</w:t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2. Kryteria oceniania poszczególnych form aktywności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Ocenie podlegają: ćwiczenia praktyczne, sprawdziany, kartkówki, odpowiedzi ustne, prace domowe, praca na lekcji, prace dodatkowe oraz szczególne osiągnięcia.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Ćwiczenia praktyczne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obejmują zadania praktyczne, które uczeń wykonuje podczas lekcji. Oceniając je, nauczyciel bierze pod uwagę: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wartość merytoryczną,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stopień zaangażowania w wykonanie ćwiczenia,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dokładność wykonania polecenia,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indywidualne rozwiązania zastosowane przez ucznia,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staranność i estetykę.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Sprawdziany</w:t>
      </w:r>
      <w:r w:rsidDel="00000000" w:rsidR="00000000" w:rsidRPr="00000000">
        <w:rPr>
          <w:rFonts w:ascii="Times" w:cs="Times" w:eastAsia="Times" w:hAnsi="Times"/>
          <w:rtl w:val="0"/>
        </w:rPr>
        <w:t xml:space="preserve"> są przeprowadzane w formie pisemnej i praktycznej, a ich celem jest sprawdzenie wiedzy i umiejętności ucznia.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planuje się na zakończenie działu.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Uczeń jest informowany o planowanym sprawdzianie z co najmniej tygodniowym wyprzedzeniem.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Przed sprawdzianem nauczyciel podaje jego zakres programowy.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może poprzedzać lekcja powtórzeniowa, podczas której nauczyciel zwraca uwagę uczniów na najważniejsze zagadnienia z danego działu.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Kryteria oceniania sprawdzianu, jego poprawy oraz sposób przechowywania prac są zgodne z WSO.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umożliwia sprawdzenie wiadomości i umiejętności na wszystkich poziomach wymagań edukacyjnych, od koniecznych do wykraczających.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Zasady przeliczania oceny punktowej na stopień szkolny są zgodne z WSO.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Zadania ze sprawdzianu są przez nauczyciela omawiane po oddaniu prac.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Odpowiedź ustna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obejmuje zakres programowy aktualnie omawianego działu. Oceniając ją, nauczyciel bierze pod uwagę: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zgodność wypowiedzi z postawionym pytaniem,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właściwe posługiwanie się pojęciami,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zawartość merytoryczną wypowiedzi,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sposób formułowania wypowiedzi.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Aktywność i praca ucznia na lekcji są oceniane</w:t>
      </w:r>
      <w:r w:rsidDel="00000000" w:rsidR="00000000" w:rsidRPr="00000000">
        <w:rPr>
          <w:rFonts w:ascii="Times" w:cs="Times" w:eastAsia="Times" w:hAnsi="Times"/>
          <w:rtl w:val="0"/>
        </w:rPr>
        <w:t xml:space="preserve">, zależnie od ich charakteru,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Prace dodatkowe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wartość merytoryczną pracy,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stopień zaangażowania w wykonanie pracy,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estetykę wykonania,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wkład pracy ucznia,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sposób prezentacji,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oryginalność i pomysłowość pracy.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Szczególne osiągnięcia</w:t>
      </w:r>
      <w:r w:rsidDel="00000000" w:rsidR="00000000" w:rsidRPr="00000000">
        <w:rPr>
          <w:rFonts w:ascii="Times" w:cs="Times" w:eastAsia="Times" w:hAnsi="Times"/>
          <w:rtl w:val="0"/>
        </w:rPr>
        <w:t xml:space="preserve"> uczniów, w tym udział w konkursach przedmiotowych (szkolnych i międzyszkolnych), są nagradzane oceną.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6. Wymagania edukacyjne z informatyki w klasie 7 szkoły podstawowej</w:t>
      </w:r>
    </w:p>
    <w:p w:rsidR="00000000" w:rsidDel="00000000" w:rsidP="00000000" w:rsidRDefault="00000000" w:rsidRPr="00000000" w14:paraId="00000036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rozumienia, analizowania i rozwiązywania problemów uczeń: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dziedziny, w których wykorzystuje się komputery,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opisuje sposoby reprezentowania danych w komputerze,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programowania i rozwiązywania problemów z wykorzystaniem komputera i innych urządzeń cyfrowych uczeń: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formaty plików graficznych,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kompozycje graficzne w edytorze grafiki,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zdjęcia i poddaje je obróbce oraz nagrywa filmy,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dokumenty komputerowe różnego typu i zapisuje je w plikach w różnych formatach,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sprawdza rozmiar pliku lub folderu,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chmurę obliczeniową podczas pracy,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wyszukuje w sieci informacje i inne materiały niezbędne do wykonania zadania,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opisuje budowę znaczników języka HTML,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strukturę pliku HTML,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prostą stronę internetową w języku HTML i zapisuje ją do pliku,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formatuje tekst na stronie internetowej utworzonej w języku HTML,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dodaje obrazy, hiperłącza, wypunktowania oraz tabele do strony internetowej utworzonej w języku HTML,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podstrony dla utworzonej przez siebie strony internetowej,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pisze i formatuje tekst w dokumencie tekstowym,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umieszcza w dokumencie tekstowym obrazy oraz symbole i formatuje je,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łączy ze sobą teksty w edytorze tekstu,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dzieli tekst na kolumny,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wstawia do tekstu tabele,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słowniki dostępne w edytorze tekstu,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dodaje spis treści do dokumentu tekstowego,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szablony do tworzenia dokumentów tekstowych,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drukuje przygotowane dokumenty oraz skanuje papierowe wersje dokumentów,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czym jest prezentacja multimedialna i jakie ma zastosowania,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opisuje cechy dobrej prezentacji multimedialnej,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przedstawia określone zagadnienia w postaci prezentacji multimedialnej,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dodaje do prezentacji multimedialnej przejścia oraz animacje,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możliwość nagrywania zawartości ekranu do przygotowania np. samouczka,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montuje filmy w podstawowym zakresie: przycinanie, zmiana kolejności scen, dodawanie tekstów i ścieżki dźwiękowej, zapisywanie w określonym formacie.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posługiwania się komputerem, urządzeniami cyfrowymi i sieciami komputerowymi uczeń: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 z różnych urządzeń peryferyjnych,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czym jest sieć komputerowa i jakie pełni funkcje,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budowę szkolnej sieci komputerowej,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wyszukuje w internecie informacje i dane różnego rodzaju (tekst, obrazy, muzykę, filmy),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sprawnie posługuje się urządzeniami elektronicznymi takimi jak skaner, drukarka, aparat fotograficzny, kamera,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prawidłowo nazywa programy, narzędzia i funkcje, z których korzysta,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 działanie narzędzi, z których korzysta.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rozwijania kompetencji społecznych uczeń: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współpracuje z innymi, wykonując złożone projekty,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 etapy wykonywania złożonego projektu grupowego,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komunikuje się z innymi przez sieć lokalną oraz przez internet, wykorzystując komunikatory,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wysyła i odbiera pocztę elektroniczną,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selekcjonuje i ocenia krytycznie informacje znalezione w internecie.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przestrzegania praw i zasad bezpieczeństwa uczeń: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bezpiecznej i higienicznej pracy przy komputerze,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i opisuje rodzaje licencji na oprogramowanie,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postanowień licencji na oprogramowanie i materiały pobrane z internetu,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etycznych, korzystając z komputera i internetu,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 o swoje bezpieczeństwo podczas korzystania z internetu,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przepisów prawa podczas korzystania z internetu,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wie, czym jest netykieta, i przestrzega jej zasad, korzystając z internetu.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line="184" w:lineRule="auto"/>
      <w:ind w:left="20" w:firstLine="0"/>
      <w:rPr>
        <w:rFonts w:ascii="Times" w:cs="Times" w:eastAsia="Times" w:hAnsi="Times"/>
        <w:color w:val="000000"/>
        <w:sz w:val="20"/>
        <w:szCs w:val="20"/>
      </w:rPr>
    </w:pPr>
    <w:r w:rsidDel="00000000" w:rsidR="00000000" w:rsidRPr="00000000">
      <w:rPr>
        <w:rFonts w:ascii="Times" w:cs="Times" w:eastAsia="Times" w:hAnsi="Times"/>
        <w:color w:val="000000"/>
        <w:sz w:val="20"/>
        <w:szCs w:val="20"/>
        <w:rtl w:val="0"/>
      </w:rPr>
      <w:t xml:space="preserve">© Copyright by Nowa Era Sp. z o.o. • </w:t>
    </w:r>
    <w:hyperlink r:id="rId1"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www.nowaera.pl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