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>. 2020/</w:t>
      </w:r>
      <w:r w:rsidR="009D4304">
        <w:rPr>
          <w:sz w:val="20"/>
        </w:rPr>
        <w:t>216/001</w:t>
      </w:r>
      <w:bookmarkStart w:id="0" w:name="_GoBack"/>
      <w:bookmarkEnd w:id="0"/>
    </w:p>
    <w:p w:rsidR="00346C7E" w:rsidRDefault="00346C7E">
      <w:pPr>
        <w:pStyle w:val="Zkladntext"/>
        <w:rPr>
          <w:b w:val="0"/>
          <w:sz w:val="20"/>
        </w:rPr>
      </w:pPr>
    </w:p>
    <w:p w:rsidR="00346C7E" w:rsidRDefault="00346C7E">
      <w:pPr>
        <w:pStyle w:val="Zkladntext"/>
        <w:rPr>
          <w:b w:val="0"/>
          <w:sz w:val="25"/>
        </w:rPr>
      </w:pPr>
    </w:p>
    <w:p w:rsidR="00346C7E" w:rsidRDefault="00145333">
      <w:pPr>
        <w:pStyle w:val="Zkladntext"/>
        <w:spacing w:before="94"/>
        <w:ind w:left="579" w:right="655"/>
        <w:jc w:val="center"/>
      </w:pPr>
      <w:r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CD4494">
        <w:t>3</w:t>
      </w:r>
      <w:r>
        <w:t>. štvrťrok 2020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693"/>
        <w:gridCol w:w="2837"/>
      </w:tblGrid>
      <w:tr w:rsidR="00346C7E">
        <w:trPr>
          <w:trHeight w:val="793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346C7E" w:rsidRDefault="00145333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346C7E">
        <w:trPr>
          <w:trHeight w:val="1367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6" w:line="360" w:lineRule="auto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Dodávka tepla za </w:t>
            </w:r>
            <w:r w:rsidR="00CD449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Q/2020 (energetické služby)</w:t>
            </w:r>
          </w:p>
          <w:p w:rsidR="00346C7E" w:rsidRDefault="00145333">
            <w:pPr>
              <w:pStyle w:val="TableParagraph"/>
              <w:spacing w:before="165"/>
              <w:ind w:left="13"/>
              <w:rPr>
                <w:sz w:val="20"/>
              </w:rPr>
            </w:pPr>
            <w:r>
              <w:rPr>
                <w:sz w:val="20"/>
              </w:rPr>
              <w:t>(</w:t>
            </w:r>
            <w:r w:rsidR="00CD4494">
              <w:rPr>
                <w:sz w:val="20"/>
              </w:rPr>
              <w:t>7,8,9</w:t>
            </w:r>
            <w:r>
              <w:rPr>
                <w:sz w:val="20"/>
              </w:rPr>
              <w:t>/2020)</w:t>
            </w:r>
          </w:p>
        </w:tc>
        <w:tc>
          <w:tcPr>
            <w:tcW w:w="2693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46C7E" w:rsidRDefault="00CD449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9.597,81</w:t>
            </w:r>
            <w:r w:rsidR="00145333">
              <w:rPr>
                <w:sz w:val="20"/>
              </w:rPr>
              <w:t xml:space="preserve"> Eur/ Zmluva</w:t>
            </w:r>
          </w:p>
        </w:tc>
        <w:tc>
          <w:tcPr>
            <w:tcW w:w="2837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spacing w:line="360" w:lineRule="auto"/>
              <w:ind w:left="13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Veolia Energia Komfort Košice</w:t>
            </w:r>
          </w:p>
        </w:tc>
      </w:tr>
      <w:tr w:rsidR="00CD4494">
        <w:trPr>
          <w:trHeight w:val="1022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CD4494" w:rsidRDefault="00CD4494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>
              <w:rPr>
                <w:b/>
                <w:sz w:val="20"/>
              </w:rPr>
              <w:t xml:space="preserve">Potraviny </w:t>
            </w:r>
            <w:r w:rsidR="00B64DB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.celok </w:t>
            </w:r>
            <w:r>
              <w:rPr>
                <w:sz w:val="20"/>
              </w:rPr>
              <w:t xml:space="preserve">: </w:t>
            </w:r>
            <w:r w:rsidR="00B64DBE">
              <w:rPr>
                <w:sz w:val="20"/>
              </w:rPr>
              <w:t>Hrubý Tovar</w:t>
            </w:r>
          </w:p>
        </w:tc>
        <w:tc>
          <w:tcPr>
            <w:tcW w:w="2693" w:type="dxa"/>
          </w:tcPr>
          <w:p w:rsidR="00CD4494" w:rsidRDefault="00CD4494" w:rsidP="00CD4494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B64DBE">
              <w:rPr>
                <w:sz w:val="20"/>
              </w:rPr>
              <w:t>6.951,03</w:t>
            </w:r>
            <w:r>
              <w:rPr>
                <w:sz w:val="20"/>
              </w:rPr>
              <w:t xml:space="preserve"> Eur/ Zmluvy do 1 roka</w:t>
            </w:r>
          </w:p>
        </w:tc>
        <w:tc>
          <w:tcPr>
            <w:tcW w:w="2837" w:type="dxa"/>
          </w:tcPr>
          <w:p w:rsidR="00CD4494" w:rsidRDefault="00B64DBE" w:rsidP="00CD4494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INMEDIA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, Zvolen</w:t>
            </w:r>
          </w:p>
        </w:tc>
      </w:tr>
      <w:tr w:rsidR="00CD4494">
        <w:trPr>
          <w:trHeight w:val="863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9"/>
              <w:rPr>
                <w:b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20" w:type="dxa"/>
          </w:tcPr>
          <w:p w:rsidR="00CD4494" w:rsidRDefault="00CD4494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>
              <w:rPr>
                <w:b/>
                <w:sz w:val="20"/>
              </w:rPr>
              <w:t xml:space="preserve">Potraviny </w:t>
            </w:r>
            <w:r w:rsidR="00B64DB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.celok </w:t>
            </w:r>
            <w:r>
              <w:rPr>
                <w:sz w:val="20"/>
              </w:rPr>
              <w:t xml:space="preserve">: </w:t>
            </w:r>
            <w:r w:rsidR="00B64DBE">
              <w:rPr>
                <w:sz w:val="20"/>
              </w:rPr>
              <w:t>Mrazené ryby, hydina, zelenina a polotovary</w:t>
            </w:r>
          </w:p>
        </w:tc>
        <w:tc>
          <w:tcPr>
            <w:tcW w:w="2693" w:type="dxa"/>
          </w:tcPr>
          <w:p w:rsidR="00CD4494" w:rsidRDefault="00B64DBE" w:rsidP="00CD4494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 xml:space="preserve">   7.500,05</w:t>
            </w:r>
            <w:r w:rsidR="00CD4494">
              <w:rPr>
                <w:sz w:val="20"/>
              </w:rPr>
              <w:t xml:space="preserve"> Eur/ Zmluvy do 1 roka</w:t>
            </w:r>
          </w:p>
        </w:tc>
        <w:tc>
          <w:tcPr>
            <w:tcW w:w="2837" w:type="dxa"/>
          </w:tcPr>
          <w:p w:rsidR="00CD4494" w:rsidRDefault="00B64DBE" w:rsidP="00B64DB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BidFood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 w:rsidR="00CB2510">
              <w:rPr>
                <w:b/>
                <w:sz w:val="20"/>
              </w:rPr>
              <w:t>.</w:t>
            </w:r>
            <w:r w:rsidR="00CD4494">
              <w:rPr>
                <w:b/>
                <w:sz w:val="20"/>
              </w:rPr>
              <w:t xml:space="preserve">, </w:t>
            </w:r>
            <w:proofErr w:type="spellStart"/>
            <w:r w:rsidR="00CB2510">
              <w:rPr>
                <w:b/>
                <w:sz w:val="20"/>
              </w:rPr>
              <w:t>Piešťanska</w:t>
            </w:r>
            <w:proofErr w:type="spellEnd"/>
            <w:r w:rsidR="00CB2510">
              <w:rPr>
                <w:b/>
                <w:sz w:val="20"/>
              </w:rPr>
              <w:t xml:space="preserve"> ul. </w:t>
            </w:r>
            <w:r w:rsidR="00CD4494">
              <w:rPr>
                <w:b/>
                <w:sz w:val="20"/>
              </w:rPr>
              <w:t>Košice</w:t>
            </w:r>
          </w:p>
        </w:tc>
      </w:tr>
      <w:tr w:rsidR="00CD4494">
        <w:trPr>
          <w:trHeight w:val="1209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20" w:type="dxa"/>
          </w:tcPr>
          <w:p w:rsidR="00CD4494" w:rsidRDefault="00CB2510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 w:rsidRPr="00145333">
              <w:rPr>
                <w:b/>
                <w:sz w:val="20"/>
              </w:rPr>
              <w:t>Vypracovanie PD a IČ</w:t>
            </w:r>
            <w:r>
              <w:rPr>
                <w:sz w:val="20"/>
              </w:rPr>
              <w:t xml:space="preserve"> a </w:t>
            </w:r>
            <w:proofErr w:type="spellStart"/>
            <w:r>
              <w:rPr>
                <w:sz w:val="20"/>
              </w:rPr>
              <w:t>umelecko</w:t>
            </w:r>
            <w:proofErr w:type="spellEnd"/>
            <w:r>
              <w:rPr>
                <w:sz w:val="20"/>
              </w:rPr>
              <w:t xml:space="preserve"> remeselný dohľad nad stavbou Rekonštrukcia budovy školy</w:t>
            </w:r>
          </w:p>
        </w:tc>
        <w:tc>
          <w:tcPr>
            <w:tcW w:w="2693" w:type="dxa"/>
          </w:tcPr>
          <w:p w:rsidR="00CD4494" w:rsidRDefault="00CB2510" w:rsidP="00CD4494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 xml:space="preserve"> 18.000,00 Eur/ Zmluva do 1 roka</w:t>
            </w:r>
          </w:p>
        </w:tc>
        <w:tc>
          <w:tcPr>
            <w:tcW w:w="2837" w:type="dxa"/>
          </w:tcPr>
          <w:p w:rsidR="00CD4494" w:rsidRDefault="00CB2510" w:rsidP="00CD4494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R-Projekt Humenné ,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.,</w:t>
            </w:r>
          </w:p>
        </w:tc>
      </w:tr>
      <w:tr w:rsidR="00294D01">
        <w:trPr>
          <w:trHeight w:val="861"/>
        </w:trPr>
        <w:tc>
          <w:tcPr>
            <w:tcW w:w="562" w:type="dxa"/>
          </w:tcPr>
          <w:p w:rsidR="00294D01" w:rsidRDefault="00294D01" w:rsidP="00294D01">
            <w:pPr>
              <w:pStyle w:val="TableParagraph"/>
              <w:rPr>
                <w:b/>
              </w:rPr>
            </w:pPr>
          </w:p>
          <w:p w:rsidR="00294D01" w:rsidRDefault="00294D01" w:rsidP="00294D01">
            <w:pPr>
              <w:pStyle w:val="TableParagraph"/>
              <w:spacing w:before="9"/>
              <w:rPr>
                <w:b/>
              </w:rPr>
            </w:pPr>
          </w:p>
          <w:p w:rsidR="00294D01" w:rsidRDefault="00294D01" w:rsidP="00294D01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20" w:type="dxa"/>
          </w:tcPr>
          <w:p w:rsidR="00294D01" w:rsidRDefault="00294D01" w:rsidP="00294D01">
            <w:pPr>
              <w:pStyle w:val="TableParagraph"/>
              <w:tabs>
                <w:tab w:val="left" w:pos="960"/>
              </w:tabs>
              <w:spacing w:before="6" w:line="362" w:lineRule="auto"/>
              <w:ind w:left="13" w:right="86"/>
              <w:rPr>
                <w:sz w:val="20"/>
              </w:rPr>
            </w:pPr>
            <w:r w:rsidRPr="00CC0A68">
              <w:rPr>
                <w:b/>
                <w:sz w:val="20"/>
              </w:rPr>
              <w:t xml:space="preserve">Nákup literárnych pomôcok k projektu </w:t>
            </w:r>
            <w:r w:rsidRPr="00294D01">
              <w:rPr>
                <w:sz w:val="20"/>
              </w:rPr>
              <w:t xml:space="preserve">„Rozvoj čitateľskej, matematickej a prírodovednej gramotnosti na základnej škole„ </w:t>
            </w:r>
          </w:p>
          <w:p w:rsidR="00294D01" w:rsidRPr="00CC0A68" w:rsidRDefault="00294D01" w:rsidP="00294D01">
            <w:pPr>
              <w:pStyle w:val="TableParagraph"/>
              <w:tabs>
                <w:tab w:val="left" w:pos="960"/>
              </w:tabs>
              <w:spacing w:before="6" w:line="362" w:lineRule="auto"/>
              <w:ind w:left="13" w:right="86"/>
              <w:rPr>
                <w:b/>
                <w:sz w:val="20"/>
              </w:rPr>
            </w:pPr>
            <w:r w:rsidRPr="00294D01">
              <w:rPr>
                <w:sz w:val="20"/>
              </w:rPr>
              <w:t>kód ITMS 312011V835</w:t>
            </w:r>
          </w:p>
        </w:tc>
        <w:tc>
          <w:tcPr>
            <w:tcW w:w="2693" w:type="dxa"/>
          </w:tcPr>
          <w:p w:rsidR="00294D01" w:rsidRPr="00294D01" w:rsidRDefault="00294D01" w:rsidP="00294D01">
            <w:pPr>
              <w:pStyle w:val="TableParagraph"/>
              <w:spacing w:before="9" w:line="360" w:lineRule="auto"/>
              <w:ind w:left="6" w:right="200"/>
              <w:rPr>
                <w:sz w:val="20"/>
                <w:szCs w:val="20"/>
              </w:rPr>
            </w:pPr>
          </w:p>
          <w:p w:rsidR="00294D01" w:rsidRPr="00294D01" w:rsidRDefault="00294D01" w:rsidP="00294D01">
            <w:pPr>
              <w:rPr>
                <w:sz w:val="20"/>
                <w:szCs w:val="20"/>
              </w:rPr>
            </w:pPr>
          </w:p>
          <w:p w:rsidR="00294D01" w:rsidRPr="00294D01" w:rsidRDefault="00294D01" w:rsidP="00294D01">
            <w:pPr>
              <w:jc w:val="center"/>
              <w:rPr>
                <w:sz w:val="20"/>
                <w:szCs w:val="20"/>
              </w:rPr>
            </w:pPr>
            <w:r w:rsidRPr="00294D01">
              <w:rPr>
                <w:sz w:val="20"/>
                <w:szCs w:val="20"/>
              </w:rPr>
              <w:t>9 050,40 Eur / Kúpna zmluva</w:t>
            </w:r>
          </w:p>
        </w:tc>
        <w:tc>
          <w:tcPr>
            <w:tcW w:w="2837" w:type="dxa"/>
          </w:tcPr>
          <w:p w:rsidR="00294D01" w:rsidRPr="00294D01" w:rsidRDefault="00294D01" w:rsidP="00294D01">
            <w:pPr>
              <w:pStyle w:val="TableParagraph"/>
              <w:spacing w:before="116"/>
              <w:ind w:left="13"/>
              <w:rPr>
                <w:b/>
                <w:sz w:val="20"/>
                <w:szCs w:val="20"/>
              </w:rPr>
            </w:pPr>
            <w:r w:rsidRPr="00294D01">
              <w:rPr>
                <w:b/>
                <w:sz w:val="20"/>
                <w:szCs w:val="20"/>
              </w:rPr>
              <w:t xml:space="preserve">Peter </w:t>
            </w:r>
            <w:proofErr w:type="spellStart"/>
            <w:r w:rsidRPr="00294D01">
              <w:rPr>
                <w:b/>
                <w:sz w:val="20"/>
                <w:szCs w:val="20"/>
              </w:rPr>
              <w:t>Skubák</w:t>
            </w:r>
            <w:proofErr w:type="spellEnd"/>
            <w:r w:rsidRPr="00294D01">
              <w:rPr>
                <w:b/>
                <w:sz w:val="20"/>
                <w:szCs w:val="20"/>
              </w:rPr>
              <w:t xml:space="preserve"> – AD REM , </w:t>
            </w:r>
            <w:proofErr w:type="spellStart"/>
            <w:r w:rsidRPr="00294D01">
              <w:rPr>
                <w:b/>
                <w:sz w:val="20"/>
                <w:szCs w:val="20"/>
              </w:rPr>
              <w:t>Švabinského</w:t>
            </w:r>
            <w:proofErr w:type="spellEnd"/>
            <w:r w:rsidRPr="00294D01">
              <w:rPr>
                <w:b/>
                <w:sz w:val="20"/>
                <w:szCs w:val="20"/>
              </w:rPr>
              <w:t xml:space="preserve"> 16, 851 01 Bratislava </w:t>
            </w: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>Platí pre cenu zákazky, ktorá je rovnaká alebo vyššia ako 5.000 € s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9D4304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>Vyhotovila: Ing. Tatiana Chovanová Vystavené: v Košiciach, dňa: 28.</w:t>
      </w:r>
      <w:r w:rsidR="00DE4604">
        <w:t>10</w:t>
      </w:r>
      <w:r>
        <w:t>.2020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1318A9"/>
    <w:rsid w:val="00145333"/>
    <w:rsid w:val="00294D01"/>
    <w:rsid w:val="00346C7E"/>
    <w:rsid w:val="003F6C19"/>
    <w:rsid w:val="009D4304"/>
    <w:rsid w:val="00B64DBE"/>
    <w:rsid w:val="00CB2510"/>
    <w:rsid w:val="00CD4494"/>
    <w:rsid w:val="00D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8</cp:revision>
  <cp:lastPrinted>2022-05-16T08:51:00Z</cp:lastPrinted>
  <dcterms:created xsi:type="dcterms:W3CDTF">2020-10-30T17:34:00Z</dcterms:created>
  <dcterms:modified xsi:type="dcterms:W3CDTF">2022-05-16T08:51:00Z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