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BF5E" w14:textId="77777777" w:rsidR="007A2F1E" w:rsidRPr="00F43D21" w:rsidRDefault="007A2F1E" w:rsidP="00650B73">
      <w:pPr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F43D21">
        <w:rPr>
          <w:rFonts w:ascii="Times New Roman" w:eastAsia="Lucida Sans Unicode" w:hAnsi="Times New Roman" w:cs="Times New Roman"/>
          <w:b/>
          <w:bCs/>
          <w:kern w:val="1"/>
        </w:rPr>
        <w:t>2.</w:t>
      </w:r>
    </w:p>
    <w:p w14:paraId="0B1FADEF" w14:textId="20E4594E" w:rsidR="007A2F1E" w:rsidRPr="00F43D21" w:rsidRDefault="007A2F1E" w:rsidP="00650B73">
      <w:pPr>
        <w:jc w:val="center"/>
        <w:rPr>
          <w:rFonts w:ascii="Times New Roman" w:hAnsi="Times New Roman" w:cs="Times New Roman"/>
          <w:b/>
        </w:rPr>
      </w:pPr>
      <w:r w:rsidRPr="00F43D21">
        <w:rPr>
          <w:rFonts w:ascii="Times New Roman" w:hAnsi="Times New Roman" w:cs="Times New Roman"/>
          <w:b/>
        </w:rPr>
        <w:t>JĘZYK POLSKI</w:t>
      </w:r>
    </w:p>
    <w:p w14:paraId="596070A1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Na lekcjach języka polskiego ocenia się następujące formy pracy ucznia:</w:t>
      </w:r>
    </w:p>
    <w:p w14:paraId="63CDC347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</w:p>
    <w:p w14:paraId="67C95F1F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a/ prezentacja ustna waga 2</w:t>
      </w:r>
    </w:p>
    <w:p w14:paraId="33530A6B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b/ kartkówka, dyktando, test z lektury waga 2</w:t>
      </w:r>
    </w:p>
    <w:p w14:paraId="13C382C4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c/ sprawdzian, test, wypracowanie klasowe waga 3</w:t>
      </w:r>
    </w:p>
    <w:p w14:paraId="4E7C4F27" w14:textId="77777777" w:rsidR="007A2F1E" w:rsidRPr="00F43D21" w:rsidRDefault="007A2F1E" w:rsidP="00650B73">
      <w:pPr>
        <w:ind w:firstLine="708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d/ zadanie domowe waga 1</w:t>
      </w:r>
    </w:p>
    <w:p w14:paraId="11F55C9E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e/ praca w zespole waga 1</w:t>
      </w:r>
    </w:p>
    <w:p w14:paraId="0CEEDDE3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f/ aktywność na lekcjach waga 1</w:t>
      </w:r>
    </w:p>
    <w:p w14:paraId="42C301B1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g/ czytanie waga 1</w:t>
      </w:r>
    </w:p>
    <w:p w14:paraId="4E24ADEE" w14:textId="77777777" w:rsidR="007A2F1E" w:rsidRPr="00F43D21" w:rsidRDefault="007A2F1E" w:rsidP="00650B73">
      <w:pPr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h/ praca na lekcji waga 1</w:t>
      </w:r>
    </w:p>
    <w:p w14:paraId="70315A00" w14:textId="77777777" w:rsidR="007A2F1E" w:rsidRPr="00F43D21" w:rsidRDefault="007A2F1E" w:rsidP="00650B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Każdy uczeń otrzymuje w półroczu co najmniej 5 ocen sumujących.</w:t>
      </w:r>
    </w:p>
    <w:p w14:paraId="3056AA56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Niektóre prace pisemne oraz odpowiedzi ustne są oceniane kształtująco – za pomocą informacji zwrotnej (IZ).</w:t>
      </w:r>
    </w:p>
    <w:p w14:paraId="07D1744C" w14:textId="77777777" w:rsidR="007A2F1E" w:rsidRPr="00F43D21" w:rsidRDefault="007A2F1E" w:rsidP="00650B73">
      <w:pPr>
        <w:pStyle w:val="Akapitzlist"/>
        <w:rPr>
          <w:rFonts w:ascii="Times New Roman" w:hAnsi="Times New Roman" w:cs="Times New Roman"/>
        </w:rPr>
      </w:pPr>
    </w:p>
    <w:p w14:paraId="09672CED" w14:textId="77777777" w:rsidR="007A2F1E" w:rsidRPr="00F43D21" w:rsidRDefault="007A2F1E" w:rsidP="00650B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Ocena kształtująca zostaje wpisana w skrócie do Dziennika </w:t>
      </w:r>
      <w:proofErr w:type="spellStart"/>
      <w:r w:rsidRPr="00F43D21">
        <w:rPr>
          <w:rFonts w:ascii="Times New Roman" w:hAnsi="Times New Roman" w:cs="Times New Roman"/>
        </w:rPr>
        <w:t>Librus</w:t>
      </w:r>
      <w:proofErr w:type="spellEnd"/>
      <w:r w:rsidRPr="00F43D21">
        <w:rPr>
          <w:rFonts w:ascii="Times New Roman" w:hAnsi="Times New Roman" w:cs="Times New Roman"/>
        </w:rPr>
        <w:t>. Pełna informacja zwrotna znajduje się pod pracą ucznia. Uczeń taką ocenę może poprawić.</w:t>
      </w:r>
    </w:p>
    <w:p w14:paraId="5633451B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07EF01D1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Nauczyciel informuje ucznia, czy praca będzie oceniana kształtująco czy sumująco.</w:t>
      </w:r>
    </w:p>
    <w:p w14:paraId="77255CB4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6F6264EB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Ocena kształtująca, jak i sumująca, ma wpływ na ocenę śródroczną i roczną, przy założeniu, że:</w:t>
      </w:r>
    </w:p>
    <w:p w14:paraId="2CC66B35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- stopień celujący – 6 (cel)</w:t>
      </w:r>
    </w:p>
    <w:p w14:paraId="530B9004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oznacza nieprzeciętny wkład pracy ze strony ucznia na rzecz osiągnięcia rezultatów, które wykraczają poza sformułowane wymagania programowe, a także umiejętność samodzielnego, twórczego stosowania nabytej wiedzy, również w przypadku problemów o wysokim stopniu trudności</w:t>
      </w:r>
    </w:p>
    <w:p w14:paraId="7DA0D964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- stopień bardzo dobry – 5 (</w:t>
      </w:r>
      <w:proofErr w:type="spellStart"/>
      <w:r w:rsidRPr="00F43D21">
        <w:rPr>
          <w:rFonts w:ascii="Times New Roman" w:hAnsi="Times New Roman" w:cs="Times New Roman"/>
        </w:rPr>
        <w:t>bdb</w:t>
      </w:r>
      <w:proofErr w:type="spellEnd"/>
      <w:r w:rsidRPr="00F43D21">
        <w:rPr>
          <w:rFonts w:ascii="Times New Roman" w:hAnsi="Times New Roman" w:cs="Times New Roman"/>
        </w:rPr>
        <w:t>)</w:t>
      </w:r>
    </w:p>
    <w:p w14:paraId="1EC0DFC5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oznacza systematyczny wysiłek i wkład pracy na rzecz skutecznego opanowania wiedzy i umiejętności wynikających z wymagań edukacyjnych sformułowanych przez nauczyciela, biegłość w wykonywaniu zadań (również nietypowych) oraz zastosowanie umiejętności w nowym kontekście</w:t>
      </w:r>
    </w:p>
    <w:p w14:paraId="68554794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-stopień dobry – 4 (</w:t>
      </w:r>
      <w:proofErr w:type="spellStart"/>
      <w:r w:rsidRPr="00F43D21">
        <w:rPr>
          <w:rFonts w:ascii="Times New Roman" w:hAnsi="Times New Roman" w:cs="Times New Roman"/>
        </w:rPr>
        <w:t>db</w:t>
      </w:r>
      <w:proofErr w:type="spellEnd"/>
      <w:r w:rsidRPr="00F43D21">
        <w:rPr>
          <w:rFonts w:ascii="Times New Roman" w:hAnsi="Times New Roman" w:cs="Times New Roman"/>
        </w:rPr>
        <w:t>)</w:t>
      </w:r>
    </w:p>
    <w:p w14:paraId="2AA7EFC1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oznacza systematyczny wysiłek i </w:t>
      </w:r>
      <w:proofErr w:type="spellStart"/>
      <w:r w:rsidRPr="00F43D21">
        <w:rPr>
          <w:rFonts w:ascii="Times New Roman" w:hAnsi="Times New Roman" w:cs="Times New Roman"/>
        </w:rPr>
        <w:t>wkad</w:t>
      </w:r>
      <w:proofErr w:type="spellEnd"/>
      <w:r w:rsidRPr="00F43D21">
        <w:rPr>
          <w:rFonts w:ascii="Times New Roman" w:hAnsi="Times New Roman" w:cs="Times New Roman"/>
        </w:rPr>
        <w:t xml:space="preserve"> pracy na rzecz osiągnięcia takiego poziomu wiedzy i umiejętności, który umożliwia sprawne posługiwanie się nabytą wiedzą i umiejętnościami przy rozwiązywaniu zadań typowych</w:t>
      </w:r>
    </w:p>
    <w:p w14:paraId="07A583AD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- stopień dostateczny – 3 (</w:t>
      </w:r>
      <w:proofErr w:type="spellStart"/>
      <w:r w:rsidRPr="00F43D21">
        <w:rPr>
          <w:rFonts w:ascii="Times New Roman" w:hAnsi="Times New Roman" w:cs="Times New Roman"/>
        </w:rPr>
        <w:t>dst</w:t>
      </w:r>
      <w:proofErr w:type="spellEnd"/>
      <w:r w:rsidRPr="00F43D21">
        <w:rPr>
          <w:rFonts w:ascii="Times New Roman" w:hAnsi="Times New Roman" w:cs="Times New Roman"/>
        </w:rPr>
        <w:t>)</w:t>
      </w:r>
    </w:p>
    <w:p w14:paraId="73B93F0A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oznacza wysiłek i wkład pracy </w:t>
      </w:r>
      <w:proofErr w:type="spellStart"/>
      <w:r w:rsidRPr="00F43D21">
        <w:rPr>
          <w:rFonts w:ascii="Times New Roman" w:hAnsi="Times New Roman" w:cs="Times New Roman"/>
        </w:rPr>
        <w:t>umozliwiający</w:t>
      </w:r>
      <w:proofErr w:type="spellEnd"/>
      <w:r w:rsidRPr="00F43D21">
        <w:rPr>
          <w:rFonts w:ascii="Times New Roman" w:hAnsi="Times New Roman" w:cs="Times New Roman"/>
        </w:rPr>
        <w:t xml:space="preserve"> opanowanie podstawowego zakresu wiedzy i umiejętności</w:t>
      </w:r>
    </w:p>
    <w:p w14:paraId="24B44F81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lastRenderedPageBreak/>
        <w:t>- stopień dopuszczający – 2 (</w:t>
      </w:r>
      <w:proofErr w:type="spellStart"/>
      <w:r w:rsidRPr="00F43D21">
        <w:rPr>
          <w:rFonts w:ascii="Times New Roman" w:hAnsi="Times New Roman" w:cs="Times New Roman"/>
        </w:rPr>
        <w:t>dp</w:t>
      </w:r>
      <w:proofErr w:type="spellEnd"/>
      <w:r w:rsidRPr="00F43D21">
        <w:rPr>
          <w:rFonts w:ascii="Times New Roman" w:hAnsi="Times New Roman" w:cs="Times New Roman"/>
        </w:rPr>
        <w:t>)</w:t>
      </w:r>
    </w:p>
    <w:p w14:paraId="345ADEDB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oznacza wysiłek i wkład pracy przekładający się na poziom umiejętności, który pozwala na wykonanie łatwych zadań, również z pomocą nauczyciela</w:t>
      </w:r>
    </w:p>
    <w:p w14:paraId="1D244CFB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- stopień niedostateczny – 1 (</w:t>
      </w:r>
      <w:proofErr w:type="spellStart"/>
      <w:r w:rsidRPr="00F43D21">
        <w:rPr>
          <w:rFonts w:ascii="Times New Roman" w:hAnsi="Times New Roman" w:cs="Times New Roman"/>
        </w:rPr>
        <w:t>ndst</w:t>
      </w:r>
      <w:proofErr w:type="spellEnd"/>
      <w:r w:rsidRPr="00F43D21">
        <w:rPr>
          <w:rFonts w:ascii="Times New Roman" w:hAnsi="Times New Roman" w:cs="Times New Roman"/>
        </w:rPr>
        <w:t>)</w:t>
      </w:r>
    </w:p>
    <w:p w14:paraId="14A9EF5C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oznacza poziom umiejętności uniemożliwiający naukę w klasie programowo wyższej.</w:t>
      </w:r>
    </w:p>
    <w:p w14:paraId="56505C69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</w:p>
    <w:p w14:paraId="63F606A1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Przy ocenie odpowiedzi ustnych uwzględnia się: kompozycję i samodzielność wypowiedzi, zgodność z tematem, poprawność językową, płynność wypowiedzi, poziom prezentowanych wiadomości i umiejętności.</w:t>
      </w:r>
    </w:p>
    <w:p w14:paraId="70692A33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0D84CCF5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3AB7922B" w14:textId="77777777" w:rsidR="007A2F1E" w:rsidRPr="00F43D21" w:rsidRDefault="007A2F1E" w:rsidP="00650B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Przy ocenie recytacji uwzględnia się:  sposób interpretacji utworu, kulturę słowa / staranność mówienia, stosowanie przerw intonacyjnych, właściwą intonację zdań/, stopień opanowania pamięciowego, ogólne wrażenie artystyczne.</w:t>
      </w:r>
    </w:p>
    <w:p w14:paraId="2F6F5A2F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5DE37964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Kryteria oceniania dyktand każdorazowo ustala nauczyciel, uwzględniając stopień trudności dyktanda oraz jego formę.</w:t>
      </w:r>
    </w:p>
    <w:p w14:paraId="7AB4D3A1" w14:textId="77777777" w:rsidR="007A2F1E" w:rsidRPr="00F43D21" w:rsidRDefault="007A2F1E" w:rsidP="00650B73">
      <w:pPr>
        <w:ind w:left="360"/>
        <w:rPr>
          <w:rFonts w:ascii="Times New Roman" w:hAnsi="Times New Roman" w:cs="Times New Roman"/>
        </w:rPr>
      </w:pPr>
    </w:p>
    <w:p w14:paraId="0627D3AF" w14:textId="77777777" w:rsidR="007A2F1E" w:rsidRPr="00F43D21" w:rsidRDefault="007A2F1E" w:rsidP="00650B73">
      <w:pPr>
        <w:ind w:left="36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W zakres błędów ortograficznych zalicza się: pisownię „ó, u, </w:t>
      </w:r>
      <w:proofErr w:type="spellStart"/>
      <w:r w:rsidRPr="00F43D21">
        <w:rPr>
          <w:rFonts w:ascii="Times New Roman" w:hAnsi="Times New Roman" w:cs="Times New Roman"/>
        </w:rPr>
        <w:t>rz</w:t>
      </w:r>
      <w:proofErr w:type="spellEnd"/>
      <w:r w:rsidRPr="00F43D21">
        <w:rPr>
          <w:rFonts w:ascii="Times New Roman" w:hAnsi="Times New Roman" w:cs="Times New Roman"/>
        </w:rPr>
        <w:t xml:space="preserve">, ż, h, </w:t>
      </w:r>
      <w:proofErr w:type="spellStart"/>
      <w:r w:rsidRPr="00F43D21">
        <w:rPr>
          <w:rFonts w:ascii="Times New Roman" w:hAnsi="Times New Roman" w:cs="Times New Roman"/>
        </w:rPr>
        <w:t>ch</w:t>
      </w:r>
      <w:proofErr w:type="spellEnd"/>
      <w:r w:rsidRPr="00F43D21">
        <w:rPr>
          <w:rFonts w:ascii="Times New Roman" w:hAnsi="Times New Roman" w:cs="Times New Roman"/>
        </w:rPr>
        <w:t>, ę, ą, om, on, em, en”, pisownię „nie” z częściami mowy, pisownię wielkiej i małej litery oraz łączną i rozłączną pisownię wyrazów.</w:t>
      </w:r>
    </w:p>
    <w:p w14:paraId="40F08E5B" w14:textId="77777777" w:rsidR="007A2F1E" w:rsidRPr="00F43D21" w:rsidRDefault="007A2F1E" w:rsidP="00650B73">
      <w:pPr>
        <w:ind w:left="36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Do błędów interpunkcyjnych zalicza się: brak znaków interpunkcyjnych oraz ich błędne zastosowanie.</w:t>
      </w:r>
    </w:p>
    <w:p w14:paraId="67921239" w14:textId="77777777" w:rsidR="007A2F1E" w:rsidRPr="00F43D21" w:rsidRDefault="007A2F1E" w:rsidP="00650B73">
      <w:pPr>
        <w:ind w:left="36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U uczniów dyslektycznych:</w:t>
      </w:r>
    </w:p>
    <w:p w14:paraId="69D1F463" w14:textId="77777777" w:rsidR="007A2F1E" w:rsidRPr="00F43D21" w:rsidRDefault="007A2F1E" w:rsidP="00650B73">
      <w:pPr>
        <w:ind w:left="36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W zakres błędów ortograficznych zalicza się: pisownię „ó, u, </w:t>
      </w:r>
      <w:proofErr w:type="spellStart"/>
      <w:r w:rsidRPr="00F43D21">
        <w:rPr>
          <w:rFonts w:ascii="Times New Roman" w:hAnsi="Times New Roman" w:cs="Times New Roman"/>
        </w:rPr>
        <w:t>rz</w:t>
      </w:r>
      <w:proofErr w:type="spellEnd"/>
      <w:r w:rsidRPr="00F43D21">
        <w:rPr>
          <w:rFonts w:ascii="Times New Roman" w:hAnsi="Times New Roman" w:cs="Times New Roman"/>
        </w:rPr>
        <w:t xml:space="preserve">, ż, h, </w:t>
      </w:r>
      <w:proofErr w:type="spellStart"/>
      <w:r w:rsidRPr="00F43D21">
        <w:rPr>
          <w:rFonts w:ascii="Times New Roman" w:hAnsi="Times New Roman" w:cs="Times New Roman"/>
        </w:rPr>
        <w:t>ch</w:t>
      </w:r>
      <w:proofErr w:type="spellEnd"/>
      <w:r w:rsidRPr="00F43D21">
        <w:rPr>
          <w:rFonts w:ascii="Times New Roman" w:hAnsi="Times New Roman" w:cs="Times New Roman"/>
        </w:rPr>
        <w:t>” oraz pisownię wielkiej litery na początku zdania.</w:t>
      </w:r>
    </w:p>
    <w:p w14:paraId="36997872" w14:textId="16DDA681" w:rsidR="007A2F1E" w:rsidRPr="00F43D21" w:rsidRDefault="007A2F1E" w:rsidP="00650B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Przy ocenie prac pisemnych /wypracowań/ bierze się pod uwagę: realizację tematu, elementy twórcze/retoryczne, kompetencje literackie i kulturowe, kompozycję, styl, poprawność językową, ortograficzną i interpunkcyjną.</w:t>
      </w:r>
    </w:p>
    <w:p w14:paraId="38AE7845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1848B427" w14:textId="3B42E1C7" w:rsidR="007A2F1E" w:rsidRPr="00F43D21" w:rsidRDefault="007A2F1E" w:rsidP="00650B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Uczeń nieobecny na kartkówce lub na sprawdzianie ma obowiązek je napisać.</w:t>
      </w:r>
    </w:p>
    <w:p w14:paraId="383401C7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3E34FF51" w14:textId="77777777" w:rsidR="007A2F1E" w:rsidRPr="00F43D21" w:rsidRDefault="007A2F1E" w:rsidP="00650B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Testy badające umiejętności czytania i słuchania ze zrozumieniem mają wagę sprawdzianu, nie będą jednak poprzedzone powtórzeniem wiadomości ze względu na to, że badane umiejętności ćwiczy się, utrwala i powtarza na każdej lekcji języka polskiego.</w:t>
      </w:r>
    </w:p>
    <w:p w14:paraId="12339FF8" w14:textId="77777777" w:rsidR="007A2F1E" w:rsidRPr="00F43D21" w:rsidRDefault="007A2F1E" w:rsidP="00650B73">
      <w:pPr>
        <w:pStyle w:val="Akapitzlist"/>
        <w:rPr>
          <w:rFonts w:ascii="Times New Roman" w:hAnsi="Times New Roman" w:cs="Times New Roman"/>
        </w:rPr>
      </w:pPr>
    </w:p>
    <w:p w14:paraId="618CA2E4" w14:textId="2BD7CE06" w:rsidR="007A2F1E" w:rsidRPr="00F43D21" w:rsidRDefault="007A2F1E" w:rsidP="00650B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Nieprzygotowanie do lekcji, brak pomocy dydaktycznych oraz brak zadania zapisywane są dzienniku </w:t>
      </w:r>
      <w:r w:rsidR="00650B73" w:rsidRPr="00F43D21">
        <w:rPr>
          <w:rFonts w:ascii="Times New Roman" w:hAnsi="Times New Roman" w:cs="Times New Roman"/>
        </w:rPr>
        <w:t>jako 0 pkt bez wliczania do średniej ważonej</w:t>
      </w:r>
      <w:r w:rsidRPr="00F43D21">
        <w:rPr>
          <w:rFonts w:ascii="Times New Roman" w:hAnsi="Times New Roman" w:cs="Times New Roman"/>
        </w:rPr>
        <w:t>. Ma to wpływ na ocenę z zachowania w kategorii: „stosunek do obowiązków szkolnych”.</w:t>
      </w:r>
    </w:p>
    <w:p w14:paraId="6B51EEB3" w14:textId="77777777" w:rsidR="007A2F1E" w:rsidRPr="00F43D21" w:rsidRDefault="007A2F1E" w:rsidP="00650B73">
      <w:pPr>
        <w:pStyle w:val="Akapitzlist"/>
        <w:rPr>
          <w:rFonts w:ascii="Times New Roman" w:hAnsi="Times New Roman" w:cs="Times New Roman"/>
        </w:rPr>
      </w:pPr>
    </w:p>
    <w:p w14:paraId="413F3C1E" w14:textId="77777777" w:rsidR="007A2F1E" w:rsidRPr="00F43D21" w:rsidRDefault="007A2F1E" w:rsidP="00650B7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Ocena pracy w grupie uwzględnia stopień zaangażowania ucznia w pracę zespołu. </w:t>
      </w:r>
    </w:p>
    <w:p w14:paraId="31F224BD" w14:textId="77777777" w:rsidR="007A2F1E" w:rsidRPr="00F43D21" w:rsidRDefault="007A2F1E" w:rsidP="00650B73">
      <w:pPr>
        <w:pStyle w:val="Akapitzlist"/>
        <w:rPr>
          <w:rFonts w:ascii="Times New Roman" w:hAnsi="Times New Roman" w:cs="Times New Roman"/>
        </w:rPr>
      </w:pPr>
    </w:p>
    <w:p w14:paraId="31783855" w14:textId="77777777" w:rsidR="007A2F1E" w:rsidRPr="00F43D21" w:rsidRDefault="007A2F1E" w:rsidP="00650B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3D21">
        <w:rPr>
          <w:rFonts w:ascii="Times New Roman" w:eastAsia="Times New Roman" w:hAnsi="Times New Roman" w:cs="Times New Roman"/>
        </w:rPr>
        <w:t>Za aktywną postawę na lekcji uczeń otrzymuje plusy (+), które odpowiadają punktom: 100 pkt. (6 plusów), 90 pkt. (5 plusów), 80 pkt. (4 plusy), 65 pkt. (3 plusy).</w:t>
      </w:r>
    </w:p>
    <w:p w14:paraId="6C15EE44" w14:textId="77777777" w:rsidR="007A2F1E" w:rsidRPr="00F43D21" w:rsidRDefault="007A2F1E" w:rsidP="00650B73">
      <w:pPr>
        <w:spacing w:after="0"/>
        <w:ind w:left="720"/>
        <w:rPr>
          <w:rFonts w:ascii="Times New Roman" w:hAnsi="Times New Roman" w:cs="Times New Roman"/>
        </w:rPr>
      </w:pPr>
    </w:p>
    <w:p w14:paraId="20629B4B" w14:textId="77777777" w:rsidR="007A2F1E" w:rsidRPr="00F43D21" w:rsidRDefault="007A2F1E" w:rsidP="00650B73">
      <w:pPr>
        <w:pStyle w:val="Akapitzlist"/>
        <w:rPr>
          <w:rFonts w:ascii="Times New Roman" w:hAnsi="Times New Roman" w:cs="Times New Roman"/>
        </w:rPr>
      </w:pPr>
    </w:p>
    <w:p w14:paraId="01EC5801" w14:textId="5FF9C97E" w:rsidR="007A2F1E" w:rsidRPr="00F43D21" w:rsidRDefault="007A2F1E" w:rsidP="00650B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 xml:space="preserve">Przy ocenie sprawności głośnego czytania bierze się pod uwagę: płynność i poprawność czytania, przestrzeganie znaków interpunkcyjnych, właściwą intonację zdań, interpretację głosową tekstu. </w:t>
      </w:r>
    </w:p>
    <w:p w14:paraId="62F8C3FA" w14:textId="77777777" w:rsidR="007A2F1E" w:rsidRPr="00F43D21" w:rsidRDefault="007A2F1E" w:rsidP="00650B73">
      <w:pPr>
        <w:spacing w:after="0"/>
        <w:rPr>
          <w:rFonts w:ascii="Times New Roman" w:hAnsi="Times New Roman" w:cs="Times New Roman"/>
        </w:rPr>
      </w:pPr>
    </w:p>
    <w:p w14:paraId="7C832EB4" w14:textId="10F31460" w:rsidR="007A2F1E" w:rsidRPr="00F43D21" w:rsidRDefault="007A2F1E" w:rsidP="00650B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D21">
        <w:rPr>
          <w:rFonts w:ascii="Times New Roman" w:hAnsi="Times New Roman" w:cs="Times New Roman"/>
        </w:rPr>
        <w:t>Prowadzenie zeszytu (i jego posiadanie na lekcji) jest obowiązkowe, lecz nie jest oceniane.</w:t>
      </w:r>
    </w:p>
    <w:p w14:paraId="58708526" w14:textId="77777777" w:rsidR="00B06255" w:rsidRPr="00F43D21" w:rsidRDefault="00B06255"/>
    <w:sectPr w:rsidR="00B06255" w:rsidRPr="00F4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3AF6"/>
    <w:multiLevelType w:val="hybridMultilevel"/>
    <w:tmpl w:val="29B43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F56E4"/>
    <w:multiLevelType w:val="hybridMultilevel"/>
    <w:tmpl w:val="14AAFB6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038010">
    <w:abstractNumId w:val="0"/>
  </w:num>
  <w:num w:numId="2" w16cid:durableId="128322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1E"/>
    <w:rsid w:val="00650B73"/>
    <w:rsid w:val="007A2F1E"/>
    <w:rsid w:val="00B06255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AC8C"/>
  <w15:chartTrackingRefBased/>
  <w15:docId w15:val="{1FFED497-28A6-41A5-9983-8E98E04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F1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Ewelina Fichera</cp:lastModifiedBy>
  <cp:revision>4</cp:revision>
  <dcterms:created xsi:type="dcterms:W3CDTF">2023-08-31T10:51:00Z</dcterms:created>
  <dcterms:modified xsi:type="dcterms:W3CDTF">2023-09-02T12:23:00Z</dcterms:modified>
</cp:coreProperties>
</file>