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3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Kolektívna zmluva</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uzatvorená dňa 22.06.2021 medzi zmluvnými stranami</w:t>
      </w:r>
    </w:p>
    <w:p w:rsidR="00000000" w:rsidDel="00000000" w:rsidP="00000000" w:rsidRDefault="00000000" w:rsidRPr="00000000" w14:paraId="00000005">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Základná organizácia Odborového zväzu pracovníkov školstva a vedy na Slovensku, OZ pri Materskej škole Linzbothova č. 18, v Bratislave, PSČ: 82106 zastúpená Mgr. Annou Belákovou, predsedom odborovej organizácie pri MŠ Linzbothova č.18 </w:t>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Materská škola  Linzbothova č. 18 so sídlom v Bratislave, PSČ 821 06, IČO: 308 53 711,</w:t>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zastúpená Mgr. Evou Elexovou, riaditeľkou školy Linzbothova č. 18 (ďalej zamestnávateľ)</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nasledovne:</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Prvá časť</w:t>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Úvodné ustanovenia</w:t>
      </w: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Článok 1</w:t>
      </w:r>
    </w:p>
    <w:p w:rsidR="00000000" w:rsidDel="00000000" w:rsidP="00000000" w:rsidRDefault="00000000" w:rsidRPr="00000000" w14:paraId="0000001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Spôsobilosť zmluvných strán na uzatvorenie kolektívnej zmluvy</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2"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Odborová organizácia má právnu subjektivitu podľa zákona číslo 83/1990 Zb. o združovaní občanov v znení neskorších predpisov. Oprávnenie rokovať a uzatvoriť túto kolektívnu zmluvu vyplýva z stanov odborovej organizácie a zo splnomocnenia zo dňa 22.06.2021 Splnomocnenie zo dňa 22.06.2021 tvorí prílohu č. 1 tejto kolektívnej zmluvy.</w:t>
      </w:r>
    </w:p>
    <w:p w:rsidR="00000000" w:rsidDel="00000000" w:rsidP="00000000" w:rsidRDefault="00000000" w:rsidRPr="00000000" w14:paraId="0000001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2" w:right="0" w:hanging="426"/>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Zamestnávateľ má právnu subjektivitu založenú zriaďovacou listinou zo dňa 10.12.2003 Oprávnenie zástupcu zamestnávateľa rokovať a uzatvoriť túto kolektívnu zmluvu vyplýva z jeho funkcie riaditeľa školy, štatutárneho orgánu zamestnávateľa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2"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ind w:firstLine="4253"/>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Článok 2</w:t>
      </w:r>
    </w:p>
    <w:p w:rsidR="00000000" w:rsidDel="00000000" w:rsidP="00000000" w:rsidRDefault="00000000" w:rsidRPr="00000000" w14:paraId="0000001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Uznanie odborovej organizácie a zamestnávateľa</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42"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Zamestnávateľ uznáva v zmysle § 231 a § 232 ZP, ako svojho zmluvného partnera na uzatvorenie tejto KZ odborovú organizáciu. </w:t>
      </w:r>
    </w:p>
    <w:p w:rsidR="00000000" w:rsidDel="00000000" w:rsidP="00000000" w:rsidRDefault="00000000" w:rsidRPr="00000000" w14:paraId="0000001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42"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Zmluvné strany sa zaväzujú, že nebudú v budúcnosti počas účinnosti tejto KZ </w:t>
      </w: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spochybňovať vzájomné oprávnenie vystupovať ako zmluvná strana tejto KZ.</w:t>
      </w:r>
    </w:p>
    <w:p w:rsidR="00000000" w:rsidDel="00000000" w:rsidP="00000000" w:rsidRDefault="00000000" w:rsidRPr="00000000" w14:paraId="00000020">
      <w:pPr>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ab/>
        <w:tab/>
        <w:tab/>
        <w:tab/>
        <w:tab/>
        <w:tab/>
      </w:r>
    </w:p>
    <w:p w:rsidR="00000000" w:rsidDel="00000000" w:rsidP="00000000" w:rsidRDefault="00000000" w:rsidRPr="00000000" w14:paraId="00000022">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ind w:left="3545" w:firstLine="708.999999999999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Článok 3</w:t>
      </w:r>
    </w:p>
    <w:p w:rsidR="00000000" w:rsidDel="00000000" w:rsidP="00000000" w:rsidRDefault="00000000" w:rsidRPr="00000000" w14:paraId="0000002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 xml:space="preserve"> Pôsobnosť, platnosť a účinnosť kolektívnej zmluvy</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Táto KZ upravuje pracovné podmienky a podmienky zamestnávania, individuálne a kolektívne vzťahy medzi zamestnávateľom a jeho zamestnancami a práva a povinnosti zmluvných strán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w:t>
      </w:r>
    </w:p>
    <w:p w:rsidR="00000000" w:rsidDel="00000000" w:rsidP="00000000" w:rsidRDefault="00000000" w:rsidRPr="00000000" w14:paraId="0000002B">
      <w:pPr>
        <w:ind w:left="-284" w:firstLine="0"/>
        <w:jc w:val="both"/>
        <w:rPr>
          <w:rFonts w:ascii="Times New Roman" w:cs="Times New Roman" w:eastAsia="Times New Roman" w:hAnsi="Times New Roman"/>
          <w:sz w:val="24"/>
          <w:szCs w:val="24"/>
        </w:rPr>
      </w:pPr>
      <w:r w:rsidDel="00000000" w:rsidR="00000000" w:rsidRPr="00000000">
        <w:rPr>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Táto KZ je platná dňom jej podpisu zmluvnými stranami. Účinnosť tejto KZ sa začína dňom  </w:t>
      </w:r>
    </w:p>
    <w:p w:rsidR="00000000" w:rsidDel="00000000" w:rsidP="00000000" w:rsidRDefault="00000000" w:rsidRPr="00000000" w14:paraId="0000002C">
      <w:pPr>
        <w:ind w:left="-284"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      1. júla 2021 a skončí 30. júna 2023.</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ind w:left="3540" w:firstLine="708.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Článok 4</w:t>
      </w:r>
    </w:p>
    <w:p w:rsidR="00000000" w:rsidDel="00000000" w:rsidP="00000000" w:rsidRDefault="00000000" w:rsidRPr="00000000" w14:paraId="0000003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Zmena kolektívnej zmluvy</w:t>
      </w:r>
    </w:p>
    <w:p w:rsidR="00000000" w:rsidDel="00000000" w:rsidP="00000000" w:rsidRDefault="00000000" w:rsidRPr="00000000" w14:paraId="00000031">
      <w:pPr>
        <w:ind w:left="709" w:hanging="1135"/>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KZ a jej rozsah sa môžu meniť len po dohode jej zmluvných strán, na základe písomného návrhu na zmenu KZ jednou zo zmluvných strán. Dohodnuté zmeny sa označia ako „ dodatok ku KZ“ a číslujú sa v poradí v akom sú uzatvorené.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Článok 5</w:t>
      </w:r>
    </w:p>
    <w:p w:rsidR="00000000" w:rsidDel="00000000" w:rsidP="00000000" w:rsidRDefault="00000000" w:rsidRPr="00000000" w14:paraId="0000003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Oboznámenie zamestnancov s kolektívnou zmluvou</w:t>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Zamestnávateľ sa zaväzuje po podpísaní KZ túto rozmnožiť a v dvoch rovnopisoch ju doručiť predsedovi odborovej organizácie v lehote 10 dní od jej podpísania.</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Odborová organizácia sa zaväzuje zabezpečiť oboznámenie zamestnancov zamestnávateľa s obsahom tejto KZ do 15 dní od jej doručenia. Termín stretnutia určí odborová organizácia, keďže sa zaviazala oboznámiť zamestnancov.</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oboznámenia s obsahom KZ sa vyhotoví zápisnica, ktorej príloha bude prezenčná listina oboznámených zamestnancov. Odborová organizácia sa zaväzuje poskytnúť svojmu členovi na základe jeho písomnej žiadosti kópiu tejto KZ do 3 dní od požiadania. </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Novo prijímaných zamestnancov do pracovného pomeru oboznámi zamestnávateľ  s touto KZ v rámci plnenia povinností v zmysle §-u 47 ods. 2 ZP.</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Druhá časť</w:t>
      </w:r>
    </w:p>
    <w:p w:rsidR="00000000" w:rsidDel="00000000" w:rsidP="00000000" w:rsidRDefault="00000000" w:rsidRPr="00000000" w14:paraId="0000004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Individuálne vzťahy, právne nároky a  práva zamestnancov z kolektívnej zmluvy</w:t>
      </w:r>
    </w:p>
    <w:p w:rsidR="00000000" w:rsidDel="00000000" w:rsidP="00000000" w:rsidRDefault="00000000" w:rsidRPr="00000000" w14:paraId="0000004D">
      <w:pPr>
        <w:pStyle w:val="Heading1"/>
        <w:rPr>
          <w:b w:val="0"/>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1"/>
        <w:jc w:val="center"/>
        <w:rPr/>
      </w:pPr>
      <w:r w:rsidDel="00000000" w:rsidR="00000000" w:rsidRPr="00000000">
        <w:rPr>
          <w:rtl w:val="0"/>
        </w:rPr>
        <w:t xml:space="preserve">Článok 6</w:t>
      </w:r>
    </w:p>
    <w:p w:rsidR="00000000" w:rsidDel="00000000" w:rsidP="00000000" w:rsidRDefault="00000000" w:rsidRPr="00000000" w14:paraId="00000050">
      <w:pPr>
        <w:pStyle w:val="Heading1"/>
        <w:jc w:val="center"/>
        <w:rPr/>
      </w:pPr>
      <w:r w:rsidDel="00000000" w:rsidR="00000000" w:rsidRPr="00000000">
        <w:rPr>
          <w:rtl w:val="0"/>
        </w:rPr>
        <w:t xml:space="preserve">Príplatky, odmeny a náhrady za pohotovosť</w:t>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28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Príplatok za riadenie</w:t>
      </w:r>
    </w:p>
    <w:p w:rsidR="00000000" w:rsidDel="00000000" w:rsidP="00000000" w:rsidRDefault="00000000" w:rsidRPr="00000000" w14:paraId="00000052">
      <w:pPr>
        <w:pStyle w:val="Heading1"/>
        <w:ind w:left="284" w:firstLine="0"/>
        <w:jc w:val="both"/>
        <w:rPr>
          <w:b w:val="0"/>
          <w:color w:val="ff0000"/>
        </w:rPr>
      </w:pPr>
      <w:r w:rsidDel="00000000" w:rsidR="00000000" w:rsidRPr="00000000">
        <w:rPr>
          <w:b w:val="0"/>
          <w:rtl w:val="0"/>
        </w:rPr>
        <w:t xml:space="preserve">Príplatok za riadenie vedúcemu zamestnancovi určí riaditeľ v rámci rozpätia percentuálneho podielu z platovej tarify platovej triedy a pracovnej triedy, do ktorej je zaradený, zvýšenej o 24 %, s prihliadnutím na náročnosť riadiacej práce a v závislosti od kvality riadenia jemu zvereného organizačného útvaru a podriadených zamestnancov. </w:t>
      </w: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28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Príplatok za zmennosť</w:t>
      </w:r>
    </w:p>
    <w:p w:rsidR="00000000" w:rsidDel="00000000" w:rsidP="00000000" w:rsidRDefault="00000000" w:rsidRPr="00000000" w14:paraId="00000055">
      <w:pPr>
        <w:pStyle w:val="Heading1"/>
        <w:jc w:val="both"/>
        <w:rPr>
          <w:b w:val="0"/>
        </w:rPr>
      </w:pPr>
      <w:r w:rsidDel="00000000" w:rsidR="00000000" w:rsidRPr="00000000">
        <w:rPr>
          <w:b w:val="0"/>
          <w:rtl w:val="0"/>
        </w:rPr>
        <w:t xml:space="preserve">Zamestnávateľ vyplatí zamestnancovi pracujúcemu </w:t>
      </w:r>
    </w:p>
    <w:p w:rsidR="00000000" w:rsidDel="00000000" w:rsidP="00000000" w:rsidRDefault="00000000" w:rsidRPr="00000000" w14:paraId="00000056">
      <w:pPr>
        <w:pStyle w:val="Heading1"/>
        <w:jc w:val="both"/>
        <w:rPr>
          <w:b w:val="0"/>
        </w:rPr>
      </w:pPr>
      <w:r w:rsidDel="00000000" w:rsidR="00000000" w:rsidRPr="00000000">
        <w:rPr>
          <w:rtl w:val="0"/>
        </w:rPr>
      </w:r>
    </w:p>
    <w:p w:rsidR="00000000" w:rsidDel="00000000" w:rsidP="00000000" w:rsidRDefault="00000000" w:rsidRPr="00000000" w14:paraId="00000057">
      <w:pPr>
        <w:pStyle w:val="Heading1"/>
        <w:numPr>
          <w:ilvl w:val="0"/>
          <w:numId w:val="9"/>
        </w:numPr>
        <w:ind w:left="720" w:hanging="360"/>
        <w:jc w:val="both"/>
        <w:rPr>
          <w:b w:val="0"/>
        </w:rPr>
      </w:pPr>
      <w:r w:rsidDel="00000000" w:rsidR="00000000" w:rsidRPr="00000000">
        <w:rPr>
          <w:b w:val="0"/>
          <w:rtl w:val="0"/>
        </w:rPr>
        <w:t xml:space="preserve">v dvojzmennej prevádzke príplatok za zmennosť mesačne v sume 2,1% platovej tarify prvého platového stupňa prvej platovej triedy základnej stupnice platových taríf,</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1"/>
        <w:numPr>
          <w:ilvl w:val="0"/>
          <w:numId w:val="9"/>
        </w:numPr>
        <w:ind w:left="720" w:hanging="360"/>
        <w:jc w:val="both"/>
        <w:rPr>
          <w:b w:val="0"/>
        </w:rPr>
      </w:pPr>
      <w:r w:rsidDel="00000000" w:rsidR="00000000" w:rsidRPr="00000000">
        <w:rPr>
          <w:b w:val="0"/>
          <w:rtl w:val="0"/>
        </w:rPr>
        <w:t xml:space="preserve">v jednozmennej prevádzke, ak jeho pracovný čas je rozvrhnutý nerovnomerne príplatok mesačne v sume 2,1% platovej tarify prvého platového stupňa prvej platovej triedy základnej stupnice platových taríf.</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28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Príplatok za výkon špecializovanej činnosti</w:t>
      </w:r>
    </w:p>
    <w:p w:rsidR="00000000" w:rsidDel="00000000" w:rsidP="00000000" w:rsidRDefault="00000000" w:rsidRPr="00000000" w14:paraId="0000005C">
      <w:pPr>
        <w:pStyle w:val="Heading1"/>
        <w:jc w:val="both"/>
        <w:rPr>
          <w:b w:val="0"/>
        </w:rPr>
      </w:pPr>
      <w:r w:rsidDel="00000000" w:rsidR="00000000" w:rsidRPr="00000000">
        <w:rPr>
          <w:b w:val="0"/>
          <w:rtl w:val="0"/>
        </w:rPr>
        <w:t xml:space="preserve">Zamestnávateľ vyplatí zamestnancovi, za výkon špecializovanej činnosti príplatky nasledovne: </w:t>
      </w:r>
    </w:p>
    <w:p w:rsidR="00000000" w:rsidDel="00000000" w:rsidP="00000000" w:rsidRDefault="00000000" w:rsidRPr="00000000" w14:paraId="0000005D">
      <w:pPr>
        <w:pStyle w:val="Heading1"/>
        <w:numPr>
          <w:ilvl w:val="0"/>
          <w:numId w:val="12"/>
        </w:numPr>
        <w:ind w:left="720" w:hanging="360"/>
        <w:jc w:val="both"/>
        <w:rPr>
          <w:b w:val="0"/>
        </w:rPr>
      </w:pPr>
      <w:r w:rsidDel="00000000" w:rsidR="00000000" w:rsidRPr="00000000">
        <w:rPr>
          <w:b w:val="0"/>
          <w:rtl w:val="0"/>
        </w:rPr>
        <w:t xml:space="preserve">pedagogickému zamestnancovi za činnosť triedneho učiteľa, ak túto činnosť vykonáva v jednej triede, príplatok v sume 5% platovej tarify platovej triedy a pracovnej triedy, do ktorej je zaradený, zvýšenej o 14%,</w:t>
      </w:r>
    </w:p>
    <w:p w:rsidR="00000000" w:rsidDel="00000000" w:rsidP="00000000" w:rsidRDefault="00000000" w:rsidRPr="00000000" w14:paraId="0000005E">
      <w:pPr>
        <w:pStyle w:val="Heading1"/>
        <w:numPr>
          <w:ilvl w:val="0"/>
          <w:numId w:val="12"/>
        </w:numPr>
        <w:ind w:left="720" w:hanging="360"/>
        <w:jc w:val="both"/>
        <w:rPr>
          <w:b w:val="0"/>
        </w:rPr>
      </w:pPr>
      <w:r w:rsidDel="00000000" w:rsidR="00000000" w:rsidRPr="00000000">
        <w:rPr>
          <w:b w:val="0"/>
          <w:rtl w:val="0"/>
        </w:rPr>
        <w:t xml:space="preserve">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platovej tarify platovej triedy a pracovnej triedy, do ktorej je zaradený, zvýšenej o 14%,</w:t>
      </w:r>
    </w:p>
    <w:p w:rsidR="00000000" w:rsidDel="00000000" w:rsidP="00000000" w:rsidRDefault="00000000" w:rsidRPr="00000000" w14:paraId="0000005F">
      <w:pPr>
        <w:pStyle w:val="Heading1"/>
        <w:numPr>
          <w:ilvl w:val="0"/>
          <w:numId w:val="12"/>
        </w:numPr>
        <w:ind w:left="720" w:hanging="360"/>
        <w:jc w:val="both"/>
        <w:rPr>
          <w:b w:val="0"/>
        </w:rPr>
      </w:pPr>
      <w:r w:rsidDel="00000000" w:rsidR="00000000" w:rsidRPr="00000000">
        <w:rPr>
          <w:b w:val="0"/>
          <w:rtl w:val="0"/>
        </w:rPr>
        <w:t xml:space="preserve">pedagogickému zamestnancovi alebo odbornému zamestnancovi za činnosť uvádzajúceho pedagogického zamestnanca alebo  uvádzajúceho odborného zamestnanca, ak túto činnosť vykonáva u dvoch alebo u viacerých  začínajúcich pedagogických zamestnancov alebo dvoch alebo u viacerých začínajúcich odborných zamestnancov, príplatok v sume 8% platovej tarify platovej triedy a pracovnej triedy, do ktorej je zaradený, zvýšenej o 14%.</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40"/>
        </w:tabs>
        <w:spacing w:after="28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Osobný príplatok</w:t>
        <w:tab/>
      </w:r>
    </w:p>
    <w:p w:rsidR="00000000" w:rsidDel="00000000" w:rsidP="00000000" w:rsidRDefault="00000000" w:rsidRPr="00000000" w14:paraId="0000006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Osobný príplatok , finančnú odmenu ako nenárokovú časť mzdy priznáva zamestnancom riaditeľka MŠ (ďalej len zamestnávateľ) na základe pridelených mzdových prostriedkov  zriaďovateľom a to v stanovenom období  - osobné príplatky v priebehu kalendárneho roka a finančné odmeny  spravidla v závere hospodárskeho roka.</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Finančné odmeny priznáva zamestnávateľ spravidla za plnenie úloh, ktoré nebolo možné        hodnotiť v priebehu roka iným spôsobom – osobným príplatkom</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že zamestnávateľ nebude v priebehu školského roka vyplácať osobné príplatky,       platia pre stanovenie odmien zamestnancom adekvátne zvýšené o výšku, ktorá môže plynúť z týchto kritérií.</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Objem finančných odmien je priamo závislý  od pridelených finančných prostriedkov zriaďovateľa a výsledkov hospodárenia organizácie.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28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Odmena za pracovné zásluhy pri dosiahnutí päťdesiat a šesťdesiat rokov veku</w:t>
      </w:r>
    </w:p>
    <w:p w:rsidR="00000000" w:rsidDel="00000000" w:rsidP="00000000" w:rsidRDefault="00000000" w:rsidRPr="00000000" w14:paraId="00000070">
      <w:pPr>
        <w:pStyle w:val="Heading1"/>
        <w:jc w:val="both"/>
        <w:rPr>
          <w:b w:val="0"/>
          <w:color w:val="ff0000"/>
        </w:rPr>
      </w:pPr>
      <w:r w:rsidDel="00000000" w:rsidR="00000000" w:rsidRPr="00000000">
        <w:rPr>
          <w:b w:val="0"/>
          <w:rtl w:val="0"/>
        </w:rPr>
        <w:t xml:space="preserve">Zamestnávateľ sa zaväzuje</w:t>
      </w:r>
      <w:r w:rsidDel="00000000" w:rsidR="00000000" w:rsidRPr="00000000">
        <w:rPr>
          <w:b w:val="0"/>
          <w:color w:val="000000"/>
          <w:rtl w:val="0"/>
        </w:rPr>
        <w:t xml:space="preserve">, ak rozhodne, že sa vyplatí zamestnancovi  odmenu  za pracovné zásluhy pri dosiahnutí 50 rokov veku,</w:t>
      </w:r>
      <w:r w:rsidDel="00000000" w:rsidR="00000000" w:rsidRPr="00000000">
        <w:rPr>
          <w:b w:val="0"/>
          <w:rtl w:val="0"/>
        </w:rPr>
        <w:t xml:space="preserve">  priznať  </w:t>
      </w:r>
      <w:r w:rsidDel="00000000" w:rsidR="00000000" w:rsidRPr="00000000">
        <w:rPr>
          <w:b w:val="0"/>
          <w:color w:val="000000"/>
          <w:rtl w:val="0"/>
        </w:rPr>
        <w:t xml:space="preserve">mu  odmenu vo výške jeho funkčného platu  a pri </w:t>
      </w:r>
      <w:r w:rsidDel="00000000" w:rsidR="00000000" w:rsidRPr="00000000">
        <w:rPr>
          <w:b w:val="0"/>
          <w:rtl w:val="0"/>
        </w:rPr>
        <w:t xml:space="preserve">dosiahnutí 60 rokov veku, priznať mu odmenu vo výške jeho funkčného platu.</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Odmena v sume 100 €</w:t>
      </w:r>
    </w:p>
    <w:p w:rsidR="00000000" w:rsidDel="00000000" w:rsidP="00000000" w:rsidRDefault="00000000" w:rsidRPr="00000000" w14:paraId="0000007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Zamestnávateľ poskytne zamestnancovi, ktorého pracovný pomer trvá ku dňu 30. novembra 2021 najmenej šesť mesiacov odmenu podľa § 20 ods. 1 písm. g) zákona o odmeňovaní v sume 100 eur, nárok na poskytnutie odmeny nevzniká zamestnancovi, ktorému plynie skúšobná doba a zamestnancovi, ktorému plynie výpovedná doba. Odmena bude vyplatená v mesiaci december vo výplate za mesiac november 2021.</w:t>
      </w:r>
    </w:p>
    <w:p w:rsidR="00000000" w:rsidDel="00000000" w:rsidP="00000000" w:rsidRDefault="00000000" w:rsidRPr="00000000" w14:paraId="0000007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b w:val="1"/>
          <w:sz w:val="24"/>
          <w:szCs w:val="24"/>
        </w:rPr>
      </w:pPr>
      <w:r w:rsidDel="00000000" w:rsidR="00000000" w:rsidRPr="00000000">
        <w:rPr>
          <w:b w:val="1"/>
          <w:sz w:val="24"/>
          <w:szCs w:val="24"/>
          <w:rtl w:val="0"/>
        </w:rPr>
        <w:t xml:space="preserve">7.  </w:t>
      </w:r>
      <w:r w:rsidDel="00000000" w:rsidR="00000000" w:rsidRPr="00000000">
        <w:rPr>
          <w:rFonts w:ascii="Times New Roman" w:cs="Times New Roman" w:eastAsia="Times New Roman" w:hAnsi="Times New Roman"/>
          <w:b w:val="1"/>
          <w:sz w:val="24"/>
          <w:szCs w:val="24"/>
          <w:rtl w:val="0"/>
        </w:rPr>
        <w:t xml:space="preserve">Výška príspevku na DDS od 01.01.2022  </w:t>
      </w:r>
    </w:p>
    <w:p w:rsidR="00000000" w:rsidDel="00000000" w:rsidP="00000000" w:rsidRDefault="00000000" w:rsidRPr="00000000" w14:paraId="00000078">
      <w:pPr>
        <w:jc w:val="both"/>
        <w:rPr>
          <w:sz w:val="24"/>
          <w:szCs w:val="24"/>
        </w:rPr>
      </w:pPr>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Výška príspevku zamestnávateľa na doplnkové dôchodkové sporenie v zamestnávateľských zmluvách uzatvorených počas roku 2021 je najmenej 2 % z objemu zúčtovaných platov zamestnancov zúčastnených na doplnkovom dôchodkovom sporení. U zamestnávateľa, u ktorého sa v podnikovej kolektívnej zmluve uzatvorenej do 31. decembra 2020 dohodla určitá výška platenia príspevkov na doplnkové dôchodkové sporenie, a u zamestnávateľa, ktorý uzatvoril zamestnávateľskú zmluvu s doplnkovou dôchodkovou spoločnosťou do 31.decembra 2020, zostáva dohodnutá výška platenia príspevkov zachovaná aj v roku 2021 je najmenej 2% z objemu zúčtovaných platov zamestnancov zúčastnených na doplnkovom dôchodkovom sporení. </w:t>
      </w:r>
    </w:p>
    <w:p w:rsidR="00000000" w:rsidDel="00000000" w:rsidP="00000000" w:rsidRDefault="00000000" w:rsidRPr="00000000" w14:paraId="000000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 zamestnávateľ má uzatvorenú zamestnávateľskú zmluvu, ale nemá uzatvorenú zamestnávateľskú zmluvu s doplnkovou dôchodkovou spoločnosťou, s ktorou má uzatvorenú účastnícku zmluvu jeho zamestnanec je povinný uzatvoriť zamestnávateľskú zmluvu s touto doplnkovou dôchodkovou spoločnosťou, a to do 30 dní odo dňa, s ktorou sa zamestnávateľ o tejto skutočnosti dozvedel. V podnikovej kolektívnej zmluve môžu zmluvné strany dohodnúť, že ak zamestnávateľ nemá uzatvorenú žiadnu zamestnávateľskú zmluvu, uzatvorí zamestnávateľskú zmluvu s doplnkovou dôchodkovou spoločnosťou, s ktorou má uzatvorenú účastnícku zmluv jeho zamestnanec do 30 dní od dňa, v ktorom sa zamestnávateľ o tejto skutočnosti dozvedel. </w:t>
      </w:r>
    </w:p>
    <w:p w:rsidR="00000000" w:rsidDel="00000000" w:rsidP="00000000" w:rsidRDefault="00000000" w:rsidRPr="00000000" w14:paraId="0000007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D">
      <w:pPr>
        <w:ind w:left="3540" w:firstLine="708.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Článok 7</w:t>
      </w:r>
    </w:p>
    <w:p w:rsidR="00000000" w:rsidDel="00000000" w:rsidP="00000000" w:rsidRDefault="00000000" w:rsidRPr="00000000" w14:paraId="0000007E">
      <w:pPr>
        <w:ind w:left="2832" w:firstLine="708.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Odstupné a odchodné</w:t>
      </w:r>
    </w:p>
    <w:p w:rsidR="00000000" w:rsidDel="00000000" w:rsidP="00000000" w:rsidRDefault="00000000" w:rsidRPr="00000000" w14:paraId="0000007F">
      <w:pPr>
        <w:ind w:left="2832" w:firstLine="708.000000000000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Zamestnávateľ vyplatí zamestnancovi, s ktorým  skončí pracovný pomer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výpoveďou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 dôvodov uvedených v § 63 ods. l písm. a) alebo písm. b) alebo z dôvodu, že zamestnanec stratil vzhľadom na svoj zdravotný stav podľa lekárskeho posudku dlhodobo spôsobilosť vykonávať doterajšiu prácu, patrí pri skončení pracovného pomeru odstupné najmenej v sume</w:t>
      </w:r>
    </w:p>
    <w:p w:rsidR="00000000" w:rsidDel="00000000" w:rsidP="00000000" w:rsidRDefault="00000000" w:rsidRPr="00000000" w14:paraId="0000008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dvojnásobku jeho funkčného platu, ak pracovný pomer zamestnanca trval najmenej dva roky a menej ako päť rokov,</w:t>
      </w:r>
    </w:p>
    <w:p w:rsidR="00000000" w:rsidDel="00000000" w:rsidP="00000000" w:rsidRDefault="00000000" w:rsidRPr="00000000" w14:paraId="0000008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trojnásobku jeho funkčného platu, ak pracovný pomer zamestnanca trval najmenej päť rokov a menej ako desať rokov,</w:t>
      </w:r>
    </w:p>
    <w:p w:rsidR="00000000" w:rsidDel="00000000" w:rsidP="00000000" w:rsidRDefault="00000000" w:rsidRPr="00000000" w14:paraId="0000008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štvornásobku jeho funkčného platu, ak pracovný pomer zamestnanca trval najmenej desať rokov a menej ako dvadsať rokov,</w:t>
      </w:r>
    </w:p>
    <w:p w:rsidR="00000000" w:rsidDel="00000000" w:rsidP="00000000" w:rsidRDefault="00000000" w:rsidRPr="00000000" w14:paraId="0000008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päťnásobku jeho funkčného platu, ak pracovný pomer zamestnanca trval najmenej dvadsať rokov.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Zamestnancovi patrí pri skončení pracovného pomeru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dohodou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 dôvodov uvedených v § 63 ods. l písm. a) alebo písm. b) alebo z dôvodu, že zamestnanec stratil vzhľadom na svoj zdravotný stav podľa lekárskeho posudku dlhodobo spôsobilosť vykonávať doterajšiu prácu, odstupné najmenej v sume</w:t>
      </w:r>
    </w:p>
    <w:p w:rsidR="00000000" w:rsidDel="00000000" w:rsidP="00000000" w:rsidRDefault="00000000" w:rsidRPr="00000000" w14:paraId="0000008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dvojnásobku jeho funkčného platu, ak pracovný pomer zamestnanca trval menej ako dva roky, </w:t>
      </w:r>
    </w:p>
    <w:p w:rsidR="00000000" w:rsidDel="00000000" w:rsidP="00000000" w:rsidRDefault="00000000" w:rsidRPr="00000000" w14:paraId="0000008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trojnásobku jeho funkčného platu, ak pracovný pomer zamestnanca trval najmenej dva roky a menej ako päť rokov,</w:t>
      </w:r>
    </w:p>
    <w:p w:rsidR="00000000" w:rsidDel="00000000" w:rsidP="00000000" w:rsidRDefault="00000000" w:rsidRPr="00000000" w14:paraId="0000008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štvornásobku jeho funkčného platu, ak pracovný pomer zamestnanca trval najmenej päť rokov a menej ako desať rokov,</w:t>
      </w:r>
    </w:p>
    <w:p w:rsidR="00000000" w:rsidDel="00000000" w:rsidP="00000000" w:rsidRDefault="00000000" w:rsidRPr="00000000" w14:paraId="0000008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päťnásobku jeho funkčného platu, ak pracovný pomer zamestnanca trval najmenej desať a viac.</w:t>
      </w:r>
    </w:p>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Zamestnancovi patrí pri prvom skončení pracovného pomeru po vzniku nároku na starobný dôchodok alebo invalidný dôchodok, ak pokles schopnosti vykonávať zárobkovú činnosť je viac ako 70 %, odchodné najmenej v sume dvojnásobku jeho funkčného platu, ak požiada o poskytnutie uvedeného dôchodku pred skončením pracovného pomeru alebo do desiatich pracovných dní po jeho skončení.</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Zamestnancovi patrí pri skončení pracovného pomeru odchodné najmenej v sume dvojnásobku jeho funkčného platu, ak mu bol priznaný predčasný starobný dôchodok na základe žiadosti podanej pred skončením pracovného pomeru alebo do desiatich dní po jeho skončení.</w:t>
      </w:r>
    </w:p>
    <w:p w:rsidR="00000000" w:rsidDel="00000000" w:rsidP="00000000" w:rsidRDefault="00000000" w:rsidRPr="00000000" w14:paraId="0000008F">
      <w:pPr>
        <w:jc w:val="both"/>
        <w:rPr>
          <w:sz w:val="24"/>
          <w:szCs w:val="24"/>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Odchodné zamestnancovi patrí len od jedného zamestnávateľa.</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Zamestnávateľ nie je povinný poskytnúť zamestnancovi odchodné, ak sa pracovný pomer skončil podľa § 68 ods. 1 ZP. </w:t>
      </w:r>
    </w:p>
    <w:p w:rsidR="00000000" w:rsidDel="00000000" w:rsidP="00000000" w:rsidRDefault="00000000" w:rsidRPr="00000000" w14:paraId="00000093">
      <w:pPr>
        <w:jc w:val="both"/>
        <w:rPr>
          <w:sz w:val="24"/>
          <w:szCs w:val="24"/>
        </w:rPr>
      </w:pPr>
      <w:r w:rsidDel="00000000" w:rsidR="00000000" w:rsidRPr="00000000">
        <w:rPr>
          <w:rtl w:val="0"/>
        </w:rPr>
      </w:r>
    </w:p>
    <w:p w:rsidR="00000000" w:rsidDel="00000000" w:rsidP="00000000" w:rsidRDefault="00000000" w:rsidRPr="00000000" w14:paraId="00000094">
      <w:pPr>
        <w:jc w:val="both"/>
        <w:rPr>
          <w:sz w:val="24"/>
          <w:szCs w:val="24"/>
        </w:rPr>
      </w:pPr>
      <w:r w:rsidDel="00000000" w:rsidR="00000000" w:rsidRPr="00000000">
        <w:rPr>
          <w:rtl w:val="0"/>
        </w:rPr>
      </w:r>
    </w:p>
    <w:p w:rsidR="00000000" w:rsidDel="00000000" w:rsidP="00000000" w:rsidRDefault="00000000" w:rsidRPr="00000000" w14:paraId="00000095">
      <w:pPr>
        <w:pStyle w:val="Heading1"/>
        <w:jc w:val="center"/>
        <w:rPr/>
      </w:pPr>
      <w:r w:rsidDel="00000000" w:rsidR="00000000" w:rsidRPr="00000000">
        <w:rPr>
          <w:rtl w:val="0"/>
        </w:rPr>
      </w:r>
    </w:p>
    <w:p w:rsidR="00000000" w:rsidDel="00000000" w:rsidP="00000000" w:rsidRDefault="00000000" w:rsidRPr="00000000" w14:paraId="00000096">
      <w:pPr>
        <w:pStyle w:val="Heading1"/>
        <w:jc w:val="center"/>
        <w:rPr/>
      </w:pPr>
      <w:r w:rsidDel="00000000" w:rsidR="00000000" w:rsidRPr="00000000">
        <w:rPr>
          <w:rtl w:val="0"/>
        </w:rPr>
        <w:t xml:space="preserve">Článok 8</w:t>
      </w:r>
    </w:p>
    <w:p w:rsidR="00000000" w:rsidDel="00000000" w:rsidP="00000000" w:rsidRDefault="00000000" w:rsidRPr="00000000" w14:paraId="00000097">
      <w:pPr>
        <w:pStyle w:val="Heading1"/>
        <w:jc w:val="center"/>
        <w:rPr/>
      </w:pPr>
      <w:r w:rsidDel="00000000" w:rsidR="00000000" w:rsidRPr="00000000">
        <w:rPr>
          <w:rtl w:val="0"/>
        </w:rPr>
        <w:t xml:space="preserve">Určenie platu zamestnancom nezávisle od dĺžky praxe</w:t>
      </w:r>
    </w:p>
    <w:p w:rsidR="00000000" w:rsidDel="00000000" w:rsidP="00000000" w:rsidRDefault="00000000" w:rsidRPr="00000000" w14:paraId="00000098">
      <w:pPr>
        <w:pStyle w:val="Heading1"/>
        <w:jc w:val="both"/>
        <w:rPr>
          <w:b w:val="0"/>
          <w:i w:val="1"/>
        </w:rPr>
      </w:pPr>
      <w:r w:rsidDel="00000000" w:rsidR="00000000" w:rsidRPr="00000000">
        <w:rPr>
          <w:b w:val="0"/>
          <w:rtl w:val="0"/>
        </w:rPr>
        <w:t xml:space="preserve">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r w:rsidDel="00000000" w:rsidR="00000000" w:rsidRPr="00000000">
        <w:rPr>
          <w:b w:val="0"/>
          <w:i w:val="1"/>
          <w:rtl w:val="0"/>
        </w:rPr>
        <w:tab/>
      </w:r>
    </w:p>
    <w:p w:rsidR="00000000" w:rsidDel="00000000" w:rsidP="00000000" w:rsidRDefault="00000000" w:rsidRPr="00000000" w14:paraId="00000099">
      <w:pPr>
        <w:pStyle w:val="Heading1"/>
        <w:jc w:val="both"/>
        <w:rPr>
          <w:i w:val="1"/>
        </w:rPr>
      </w:pPr>
      <w:r w:rsidDel="00000000" w:rsidR="00000000" w:rsidRPr="00000000">
        <w:rPr>
          <w:i w:val="1"/>
          <w:rtl w:val="0"/>
        </w:rPr>
        <w:tab/>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pStyle w:val="Heading1"/>
        <w:ind w:left="3545" w:firstLine="708.9999999999998"/>
        <w:jc w:val="both"/>
        <w:rPr>
          <w:i w:val="1"/>
        </w:rPr>
      </w:pPr>
      <w:r w:rsidDel="00000000" w:rsidR="00000000" w:rsidRPr="00000000">
        <w:rPr>
          <w:rtl w:val="0"/>
        </w:rPr>
        <w:t xml:space="preserve">Článok 9</w:t>
      </w:r>
      <w:r w:rsidDel="00000000" w:rsidR="00000000" w:rsidRPr="00000000">
        <w:rPr>
          <w:rtl w:val="0"/>
        </w:rPr>
      </w:r>
    </w:p>
    <w:p w:rsidR="00000000" w:rsidDel="00000000" w:rsidP="00000000" w:rsidRDefault="00000000" w:rsidRPr="00000000" w14:paraId="0000009C">
      <w:pPr>
        <w:pStyle w:val="Heading1"/>
        <w:jc w:val="center"/>
        <w:rPr/>
      </w:pPr>
      <w:r w:rsidDel="00000000" w:rsidR="00000000" w:rsidRPr="00000000">
        <w:rPr>
          <w:rtl w:val="0"/>
        </w:rPr>
        <w:t xml:space="preserve">Pracovný čas zamestnancov</w:t>
      </w:r>
    </w:p>
    <w:p w:rsidR="00000000" w:rsidDel="00000000" w:rsidP="00000000" w:rsidRDefault="00000000" w:rsidRPr="00000000" w14:paraId="0000009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pStyle w:val="Heading1"/>
        <w:numPr>
          <w:ilvl w:val="0"/>
          <w:numId w:val="13"/>
        </w:numPr>
        <w:ind w:left="284" w:hanging="568"/>
        <w:jc w:val="both"/>
        <w:rPr>
          <w:b w:val="0"/>
        </w:rPr>
      </w:pPr>
      <w:r w:rsidDel="00000000" w:rsidR="00000000" w:rsidRPr="00000000">
        <w:rPr>
          <w:b w:val="0"/>
          <w:rtl w:val="0"/>
        </w:rPr>
        <w:t xml:space="preserve">V záujme vytvárania priaznivejších pracovných podmienok a podmienok zamestnávania a v zmysle § 85 ods. 8 ZP zamestnávateľ určuje pracovný čas na 37 a ½ hodiny týždenne; u zamestnanca, ktorý má pracovný čas rozvrhnutý tak, že pravidelne vykonáva prácu striedavo v oboch zmenách v dvojzmennej prevádzke sa ustanovuje pracovný čas 36 a ¼ hodiny týždenne; </w:t>
      </w:r>
    </w:p>
    <w:p w:rsidR="00000000" w:rsidDel="00000000" w:rsidP="00000000" w:rsidRDefault="00000000" w:rsidRPr="00000000" w14:paraId="0000009F">
      <w:pPr>
        <w:pStyle w:val="Heading1"/>
        <w:numPr>
          <w:ilvl w:val="0"/>
          <w:numId w:val="13"/>
        </w:numPr>
        <w:ind w:left="284" w:hanging="568"/>
        <w:jc w:val="both"/>
        <w:rPr>
          <w:b w:val="0"/>
        </w:rPr>
      </w:pPr>
      <w:r w:rsidDel="00000000" w:rsidR="00000000" w:rsidRPr="00000000">
        <w:rPr>
          <w:b w:val="0"/>
          <w:rtl w:val="0"/>
        </w:rPr>
        <w:t xml:space="preserve">Zamestnávateľ sa zaväzuje umožniť pedagogickým zamestnancom vykonávať činnosti súvisiace s priamou vyučovacou činnosťou, priamou výchovnou činnosťou a ďalším vzdelávaním mimo pracoviska.</w:t>
        <w:tab/>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Heading1"/>
        <w:tabs>
          <w:tab w:val="left" w:pos="1806"/>
        </w:tabs>
        <w:ind w:left="284" w:firstLine="0"/>
        <w:jc w:val="both"/>
        <w:rPr>
          <w:b w:val="0"/>
        </w:rPr>
      </w:pPr>
      <w:r w:rsidDel="00000000" w:rsidR="00000000" w:rsidRPr="00000000">
        <w:rPr>
          <w:b w:val="0"/>
          <w:rtl w:val="0"/>
        </w:rPr>
        <w:tab/>
        <w:tab/>
      </w:r>
    </w:p>
    <w:p w:rsidR="00000000" w:rsidDel="00000000" w:rsidP="00000000" w:rsidRDefault="00000000" w:rsidRPr="00000000" w14:paraId="000000A2">
      <w:pPr>
        <w:pStyle w:val="Heading1"/>
        <w:jc w:val="center"/>
        <w:rPr/>
      </w:pPr>
      <w:r w:rsidDel="00000000" w:rsidR="00000000" w:rsidRPr="00000000">
        <w:rPr>
          <w:rtl w:val="0"/>
        </w:rPr>
        <w:t xml:space="preserve">Článok 10</w:t>
      </w:r>
    </w:p>
    <w:p w:rsidR="00000000" w:rsidDel="00000000" w:rsidP="00000000" w:rsidRDefault="00000000" w:rsidRPr="00000000" w14:paraId="000000A3">
      <w:pPr>
        <w:pStyle w:val="Heading1"/>
        <w:jc w:val="center"/>
        <w:rPr/>
      </w:pPr>
      <w:r w:rsidDel="00000000" w:rsidR="00000000" w:rsidRPr="00000000">
        <w:rPr>
          <w:rtl w:val="0"/>
        </w:rPr>
        <w:t xml:space="preserve">Dovolenka na zotavenie</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pStyle w:val="Heading1"/>
        <w:ind w:firstLine="708"/>
        <w:jc w:val="both"/>
        <w:rPr>
          <w:b w:val="0"/>
          <w:color w:val="000000"/>
        </w:rPr>
      </w:pPr>
      <w:r w:rsidDel="00000000" w:rsidR="00000000" w:rsidRPr="00000000">
        <w:rPr>
          <w:b w:val="0"/>
          <w:rtl w:val="0"/>
        </w:rPr>
        <w:t xml:space="preserve">V záujme vytvárania priaznivejších pracovných podmienok a podmienok zamestnávania sa predlžuje výmera dovolenky na zotavenie nad rozsah ustanovený v </w:t>
      </w:r>
      <w:r w:rsidDel="00000000" w:rsidR="00000000" w:rsidRPr="00000000">
        <w:rPr>
          <w:b w:val="0"/>
          <w:color w:val="000000"/>
          <w:rtl w:val="0"/>
        </w:rPr>
        <w:t xml:space="preserve">§ 103</w:t>
      </w:r>
      <w:r w:rsidDel="00000000" w:rsidR="00000000" w:rsidRPr="00000000">
        <w:rPr>
          <w:b w:val="0"/>
          <w:rtl w:val="0"/>
        </w:rPr>
        <w:t xml:space="preserve">  ZP o jeden týždeň </w:t>
      </w:r>
      <w:r w:rsidDel="00000000" w:rsidR="00000000" w:rsidRPr="00000000">
        <w:rPr>
          <w:b w:val="0"/>
          <w:color w:val="000000"/>
          <w:rtl w:val="0"/>
        </w:rPr>
        <w:t xml:space="preserve">pre všetkých zamestnancov.</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Tretia časť</w:t>
      </w:r>
    </w:p>
    <w:p w:rsidR="00000000" w:rsidDel="00000000" w:rsidP="00000000" w:rsidRDefault="00000000" w:rsidRPr="00000000" w14:paraId="000000A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Kolektívne vzťahy, práva a povinnosti zmluvných strán</w:t>
      </w:r>
    </w:p>
    <w:p w:rsidR="00000000" w:rsidDel="00000000" w:rsidP="00000000" w:rsidRDefault="00000000" w:rsidRPr="00000000" w14:paraId="000000A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Článok 11</w:t>
      </w:r>
    </w:p>
    <w:p w:rsidR="00000000" w:rsidDel="00000000" w:rsidP="00000000" w:rsidRDefault="00000000" w:rsidRPr="00000000" w14:paraId="000000A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Obdobie sociálneho mieru a jeho prerušenie</w:t>
      </w:r>
    </w:p>
    <w:p w:rsidR="00000000" w:rsidDel="00000000" w:rsidP="00000000" w:rsidRDefault="00000000" w:rsidRPr="00000000" w14:paraId="000000A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Zmluvné strany rešpektujú obdobie platnosti tejto KZ, ako obdobie sociálneho mieru s výnimkou, ak dôjde k postupu podľa článku 4 ods. 1 tejto KZ.</w:t>
      </w:r>
    </w:p>
    <w:p w:rsidR="00000000" w:rsidDel="00000000" w:rsidP="00000000" w:rsidRDefault="00000000" w:rsidRPr="00000000" w14:paraId="000000B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rsidR="00000000" w:rsidDel="00000000" w:rsidP="00000000" w:rsidRDefault="00000000" w:rsidRPr="00000000" w14:paraId="000000B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Právo zamestnancov na štrajk, zaručené Článkom 37 ods. 4 Ústavy Slovenskej republiky a Listinou základných práv a slobôd nie je ustanoveniami predchádzajúcich odsekov, ani ničím iným obmedzené a zmluvné strany sa zaväzujú ho nespochybňovať.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B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Článok 12</w:t>
      </w:r>
    </w:p>
    <w:p w:rsidR="00000000" w:rsidDel="00000000" w:rsidP="00000000" w:rsidRDefault="00000000" w:rsidRPr="00000000" w14:paraId="000000B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Riešenie kolektívnych sporov</w:t>
      </w:r>
    </w:p>
    <w:p w:rsidR="00000000" w:rsidDel="00000000" w:rsidP="00000000" w:rsidRDefault="00000000" w:rsidRPr="00000000" w14:paraId="000000B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000000" w:rsidDel="00000000" w:rsidP="00000000" w:rsidRDefault="00000000" w:rsidRPr="00000000" w14:paraId="000000B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000000" w:rsidDel="00000000" w:rsidP="00000000" w:rsidRDefault="00000000" w:rsidRPr="00000000" w14:paraId="000000B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Zmluvné strany, ak kolektívny spor nevyriešia pred sprostredkovateľom podľa predchádzajúceho odseku, zvážia  na základe spoločnej dohody využitie rozhodcu zapísaného na ministerstve, aby rozhodol ich kolektívny spor.</w:t>
      </w:r>
    </w:p>
    <w:p w:rsidR="00000000" w:rsidDel="00000000" w:rsidP="00000000" w:rsidRDefault="00000000" w:rsidRPr="00000000" w14:paraId="000000B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sume 330 Eur. Zmluvná pokuta podľa predchádzajúcej vety je splatná do 15 dní od jej vyúčtovania povinnej zmluvnej strane. </w:t>
      </w:r>
    </w:p>
    <w:p w:rsidR="00000000" w:rsidDel="00000000" w:rsidP="00000000" w:rsidRDefault="00000000" w:rsidRPr="00000000" w14:paraId="000000BC">
      <w:pPr>
        <w:ind w:firstLine="705"/>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D">
      <w:pPr>
        <w:ind w:firstLine="705"/>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E">
      <w:pPr>
        <w:ind w:firstLine="705"/>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Článok 13</w:t>
      </w:r>
    </w:p>
    <w:p w:rsidR="00000000" w:rsidDel="00000000" w:rsidP="00000000" w:rsidRDefault="00000000" w:rsidRPr="00000000" w14:paraId="000000C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Riešenie individuálnych nárokov zamestnancov a vybavovanie ich sťažností</w:t>
      </w:r>
    </w:p>
    <w:p w:rsidR="00000000" w:rsidDel="00000000" w:rsidP="00000000" w:rsidRDefault="00000000" w:rsidRPr="00000000" w14:paraId="000000C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Zmluvné strany sa zaväzujú rešpektovať právo zamestnanca na uplatnenie svojich individuálnych nárokov z pracovnoprávnych vzťahov prostredníctvom inšpekcie práce alebo na súde. </w:t>
      </w:r>
    </w:p>
    <w:p w:rsidR="00000000" w:rsidDel="00000000" w:rsidP="00000000" w:rsidRDefault="00000000" w:rsidRPr="00000000" w14:paraId="000000C3">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Zmluvné strany sa dohodli, že pri riešení sťažnosti zamestnanca budú postupovať objektívne, v súlade so všeobecne záväznými predpismi (§ 13 ods. 5 ZP).</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ab/>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ab/>
        <w:tab/>
        <w:tab/>
      </w:r>
    </w:p>
    <w:p w:rsidR="00000000" w:rsidDel="00000000" w:rsidP="00000000" w:rsidRDefault="00000000" w:rsidRPr="00000000" w14:paraId="000000C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Článok 14</w:t>
      </w:r>
    </w:p>
    <w:p w:rsidR="00000000" w:rsidDel="00000000" w:rsidP="00000000" w:rsidRDefault="00000000" w:rsidRPr="00000000" w14:paraId="000000C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Zabezpečenie činnosti odborových  organov</w:t>
      </w:r>
    </w:p>
    <w:p w:rsidR="00000000" w:rsidDel="00000000" w:rsidP="00000000" w:rsidRDefault="00000000" w:rsidRPr="00000000" w14:paraId="000000C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Zmluvné strany sa dohodli, že budú racionálne riešiť zabezpečenie nevyhnutnej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prevádzkovej činnosti odborovej organizácie, aby mohla riadne vykonávať svoje poslanie. Na splnenie povinnosti vyplývajúcej z §-u 240 ZP sa zamestnávateľ zaväzuje na dobu existencie  odborovej organizácie poskytnúť jej </w:t>
      </w:r>
      <w:r w:rsidDel="00000000" w:rsidR="00000000" w:rsidRPr="00000000">
        <w:rPr>
          <w:rtl w:val="0"/>
        </w:rPr>
      </w:r>
    </w:p>
    <w:p w:rsidR="00000000" w:rsidDel="00000000" w:rsidP="00000000" w:rsidRDefault="00000000" w:rsidRPr="00000000" w14:paraId="000000CA">
      <w:pPr>
        <w:pStyle w:val="Heading1"/>
        <w:numPr>
          <w:ilvl w:val="0"/>
          <w:numId w:val="34"/>
        </w:numPr>
        <w:ind w:left="720" w:hanging="360"/>
        <w:rPr>
          <w:b w:val="0"/>
        </w:rPr>
      </w:pPr>
      <w:r w:rsidDel="00000000" w:rsidR="00000000" w:rsidRPr="00000000">
        <w:rPr>
          <w:b w:val="0"/>
          <w:rtl w:val="0"/>
        </w:rPr>
        <w:t xml:space="preserve">jednu miestnosť, v ktorej bude pôsobiť výbor odborovej organizácie, ktorý je jej štatutárny orgán,</w:t>
      </w:r>
    </w:p>
    <w:p w:rsidR="00000000" w:rsidDel="00000000" w:rsidP="00000000" w:rsidRDefault="00000000" w:rsidRPr="00000000" w14:paraId="000000CB">
      <w:pPr>
        <w:pStyle w:val="Heading1"/>
        <w:numPr>
          <w:ilvl w:val="0"/>
          <w:numId w:val="34"/>
        </w:numPr>
        <w:ind w:left="720" w:hanging="360"/>
        <w:rPr>
          <w:b w:val="0"/>
        </w:rPr>
      </w:pPr>
      <w:r w:rsidDel="00000000" w:rsidR="00000000" w:rsidRPr="00000000">
        <w:rPr>
          <w:b w:val="0"/>
          <w:rtl w:val="0"/>
        </w:rPr>
        <w:t xml:space="preserve">jednu telefónnu (faxovú) linku za účelom telefonického spojenia, faxového spojenia alebo počítačového spojenia na odosielanie správ e-mailom a využívanie internetu,</w:t>
      </w:r>
    </w:p>
    <w:p w:rsidR="00000000" w:rsidDel="00000000" w:rsidP="00000000" w:rsidRDefault="00000000" w:rsidRPr="00000000" w14:paraId="000000CC">
      <w:pPr>
        <w:pStyle w:val="Heading1"/>
        <w:numPr>
          <w:ilvl w:val="0"/>
          <w:numId w:val="34"/>
        </w:numPr>
        <w:ind w:left="720" w:hanging="360"/>
        <w:rPr>
          <w:b w:val="0"/>
        </w:rPr>
      </w:pPr>
      <w:r w:rsidDel="00000000" w:rsidR="00000000" w:rsidRPr="00000000">
        <w:rPr>
          <w:b w:val="0"/>
          <w:rtl w:val="0"/>
        </w:rPr>
        <w:t xml:space="preserve">vnútorné zariadenie miestnosti uvedenej v písm. a) tohto odseku,</w:t>
      </w:r>
    </w:p>
    <w:p w:rsidR="00000000" w:rsidDel="00000000" w:rsidP="00000000" w:rsidRDefault="00000000" w:rsidRPr="00000000" w14:paraId="000000CD">
      <w:pPr>
        <w:pStyle w:val="Heading1"/>
        <w:numPr>
          <w:ilvl w:val="0"/>
          <w:numId w:val="34"/>
        </w:numPr>
        <w:ind w:left="720" w:hanging="360"/>
        <w:rPr>
          <w:b w:val="0"/>
        </w:rPr>
      </w:pPr>
      <w:r w:rsidDel="00000000" w:rsidR="00000000" w:rsidRPr="00000000">
        <w:rPr>
          <w:b w:val="0"/>
          <w:rtl w:val="0"/>
        </w:rPr>
        <w:t xml:space="preserve">všetky prevádzkové náklady (energie, spojové poplatky a pod.) na svoj náklad,</w:t>
      </w:r>
    </w:p>
    <w:p w:rsidR="00000000" w:rsidDel="00000000" w:rsidP="00000000" w:rsidRDefault="00000000" w:rsidRPr="00000000" w14:paraId="000000CE">
      <w:pPr>
        <w:pStyle w:val="Heading1"/>
        <w:numPr>
          <w:ilvl w:val="0"/>
          <w:numId w:val="34"/>
        </w:numPr>
        <w:ind w:left="720" w:hanging="360"/>
        <w:rPr>
          <w:b w:val="0"/>
        </w:rPr>
      </w:pPr>
      <w:r w:rsidDel="00000000" w:rsidR="00000000" w:rsidRPr="00000000">
        <w:rPr>
          <w:b w:val="0"/>
          <w:rtl w:val="0"/>
        </w:rPr>
        <w:t xml:space="preserve">svoje rokovacie miestnosti na svoj náklad za účelom vzdelávacích činností odborových funkcionárov a vedúcich zamestnancov zamestnávateľa v oblasti pracovnoprávnej a kolektívneho vyjednávania, oboznámenia zamestnancov s uzatvorenou KZ, na kolektívne vyjednávanie a riešenie kolektívnych sporov, na zasadnutia odborových orgánov a na slávnostné podujatia súvisiace s ocenením práce zamestnancov.</w:t>
      </w:r>
    </w:p>
    <w:p w:rsidR="00000000" w:rsidDel="00000000" w:rsidP="00000000" w:rsidRDefault="00000000" w:rsidRPr="00000000" w14:paraId="000000CF">
      <w:pPr>
        <w:pStyle w:val="Heading1"/>
        <w:numPr>
          <w:ilvl w:val="0"/>
          <w:numId w:val="34"/>
        </w:numPr>
        <w:ind w:left="720" w:hanging="360"/>
        <w:rPr>
          <w:b w:val="0"/>
        </w:rPr>
      </w:pPr>
      <w:r w:rsidDel="00000000" w:rsidR="00000000" w:rsidRPr="00000000">
        <w:rPr>
          <w:b w:val="0"/>
          <w:rtl w:val="0"/>
        </w:rPr>
        <w:t xml:space="preserve">priestory na zverejňovanie informácií o ochrane práce,  kolektívnom vyjednávaní,</w:t>
      </w:r>
      <w:r w:rsidDel="00000000" w:rsidR="00000000" w:rsidRPr="00000000">
        <w:rPr>
          <w:b w:val="0"/>
          <w:strike w:val="1"/>
          <w:rtl w:val="0"/>
        </w:rPr>
        <w:t xml:space="preserve"> </w:t>
      </w:r>
      <w:r w:rsidDel="00000000" w:rsidR="00000000" w:rsidRPr="00000000">
        <w:rPr>
          <w:b w:val="0"/>
          <w:color w:val="ff0000"/>
          <w:rtl w:val="0"/>
        </w:rPr>
        <w:t xml:space="preserve"> </w:t>
      </w:r>
      <w:r w:rsidDel="00000000" w:rsidR="00000000" w:rsidRPr="00000000">
        <w:rPr>
          <w:b w:val="0"/>
          <w:rtl w:val="0"/>
        </w:rPr>
        <w:t xml:space="preserve">pracovnoprávnych otázkach a odborovej činnosti v záujme zabezpečenia riadnej informovanosti zamestnancov.</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pStyle w:val="Heading1"/>
        <w:numPr>
          <w:ilvl w:val="0"/>
          <w:numId w:val="32"/>
        </w:numPr>
        <w:ind w:left="720" w:hanging="360"/>
        <w:jc w:val="both"/>
        <w:rPr>
          <w:b w:val="0"/>
        </w:rPr>
      </w:pPr>
      <w:r w:rsidDel="00000000" w:rsidR="00000000" w:rsidRPr="00000000">
        <w:rPr>
          <w:b w:val="0"/>
          <w:rtl w:val="0"/>
        </w:rPr>
        <w:t xml:space="preserve">Zamestnávateľ poskytne zamestnancovi pracovné voľno s náhradou mzdy na výkon funkcie v orgánoch odborovej organizácie podľa jeho potreby a tiež umožní úpravu  rozvrhu priamej vyučovacej alebo výchovnej činnosti</w:t>
      </w:r>
      <w:r w:rsidDel="00000000" w:rsidR="00000000" w:rsidRPr="00000000">
        <w:rPr>
          <w:b w:val="0"/>
          <w:color w:val="ff0000"/>
          <w:rtl w:val="0"/>
        </w:rPr>
        <w:t xml:space="preserve"> </w:t>
      </w:r>
      <w:r w:rsidDel="00000000" w:rsidR="00000000" w:rsidRPr="00000000">
        <w:rPr>
          <w:b w:val="0"/>
          <w:rtl w:val="0"/>
        </w:rPr>
        <w:t xml:space="preserve">pedagogickým zamestnancom - funkcionárom odborových orgánov, na zabezpečenie nevyhnutnej činnosti odborových orgánov. </w:t>
      </w:r>
    </w:p>
    <w:p w:rsidR="00000000" w:rsidDel="00000000" w:rsidP="00000000" w:rsidRDefault="00000000" w:rsidRPr="00000000" w14:paraId="000000D2">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Zamestnávateľ sa zaväzuje poskytovať pracovné voľno s náhradou platu funkcionárom, ktorí sú zvolení do orgánov Rady odborovej organizácie a do orgánov Odborového zväzu pracovníkov školstva a vedy na Slovensku (ďalej Odborový zväz) na zabezpečenie ich činnosti a poslania v nevyhnutnom rozsahu, najmenej však:</w:t>
      </w:r>
    </w:p>
    <w:p w:rsidR="00000000" w:rsidDel="00000000" w:rsidP="00000000" w:rsidRDefault="00000000" w:rsidRPr="00000000" w14:paraId="000000D3">
      <w:pPr>
        <w:keepNext w:val="0"/>
        <w:keepLines w:val="0"/>
        <w:widowControl w:val="1"/>
        <w:numPr>
          <w:ilvl w:val="1"/>
          <w:numId w:val="3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predseda výboru ZO 2 dní v roku,</w:t>
      </w:r>
    </w:p>
    <w:p w:rsidR="00000000" w:rsidDel="00000000" w:rsidP="00000000" w:rsidRDefault="00000000" w:rsidRPr="00000000" w14:paraId="000000D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Zamestnávateľ  poskytne zamestnancom pracovné voľno na nevyhnutne potrebný čas s náhradou platu</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sume jeho funkčného platu na kontinuálne vzdelávanie,  rekondičné pobyty, na povinné lekárske prehliadky (§ 138 ZP) a zástupcom zamestnancov na vzdelávanie,  odborné školenia,  školenia v oblasti pracovnoprávnych vzťahov kolektívneho vyjednávania a sociálneho dialógu, organizovaných Radou ZO OZ PŠaV na</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Slovensku, OZ PŠaV na Slovensku</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alebo KOZ SR v nevyhnutnom rozsahu, najmenej však:</w:t>
      </w:r>
    </w:p>
    <w:p w:rsidR="00000000" w:rsidDel="00000000" w:rsidP="00000000" w:rsidRDefault="00000000" w:rsidRPr="00000000" w14:paraId="000000D5">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predseda výboru ZO 2 dní v roku,</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Článok 15</w:t>
      </w:r>
    </w:p>
    <w:p w:rsidR="00000000" w:rsidDel="00000000" w:rsidP="00000000" w:rsidRDefault="00000000" w:rsidRPr="00000000" w14:paraId="000000D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Pracovné podmienky, podmienky zamestnávania a úprava spolurozhodovania, prerokovania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uplatnenia práva na informácie a na kontrolnú činnosť v tejto oblasti</w:t>
      </w:r>
    </w:p>
    <w:p w:rsidR="00000000" w:rsidDel="00000000" w:rsidP="00000000" w:rsidRDefault="00000000" w:rsidRPr="00000000" w14:paraId="000000D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42"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Zamestnávateľ sa zaväzuje plniť povinnosti vyplývajúce mu z právnych predpisov a tejto KZ, najmä:</w:t>
      </w:r>
    </w:p>
    <w:p w:rsidR="00000000" w:rsidDel="00000000" w:rsidP="00000000" w:rsidRDefault="00000000" w:rsidRPr="00000000" w14:paraId="000000D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Vyžiadať si predchádzajúci súhlas odborovej organizácie alebo rozhodnúť po dohode s ňou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nasledovných prípadoch:</w:t>
      </w:r>
    </w:p>
    <w:p w:rsidR="00000000" w:rsidDel="00000000" w:rsidP="00000000" w:rsidRDefault="00000000" w:rsidRPr="00000000" w14:paraId="000000DE">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vydanie pracovného poriadku u zamestnávateľa (§ 12 ZOVZ), </w:t>
      </w:r>
    </w:p>
    <w:p w:rsidR="00000000" w:rsidDel="00000000" w:rsidP="00000000" w:rsidRDefault="00000000" w:rsidRPr="00000000" w14:paraId="000000D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vydanie predpisov a pravidiel o BOZP (§ 39 ods. 2 ZP),</w:t>
        <w:tab/>
      </w:r>
    </w:p>
    <w:p w:rsidR="00000000" w:rsidDel="00000000" w:rsidP="00000000" w:rsidRDefault="00000000" w:rsidRPr="00000000" w14:paraId="000000E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nerovnomerné rozvrhnutie pracovného času (§ 87 ods. 2 ZP),</w:t>
      </w:r>
    </w:p>
    <w:p w:rsidR="00000000" w:rsidDel="00000000" w:rsidP="00000000" w:rsidRDefault="00000000" w:rsidRPr="00000000" w14:paraId="000000E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dohodnutie vyrovnávacieho obdobia konta pracovného času (§ 87a ods. 2 ZP),</w:t>
      </w:r>
    </w:p>
    <w:p w:rsidR="00000000" w:rsidDel="00000000" w:rsidP="00000000" w:rsidRDefault="00000000" w:rsidRPr="00000000" w14:paraId="000000E2">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zavedenie konta pracovného času (§ 87a ods. 1 ZP),</w:t>
      </w:r>
    </w:p>
    <w:p w:rsidR="00000000" w:rsidDel="00000000" w:rsidP="00000000" w:rsidRDefault="00000000" w:rsidRPr="00000000" w14:paraId="000000E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zavedenie pružného pracovného času (§ 88 ods. 1 ZP),</w:t>
      </w:r>
    </w:p>
    <w:p w:rsidR="00000000" w:rsidDel="00000000" w:rsidP="00000000" w:rsidRDefault="00000000" w:rsidRPr="00000000" w14:paraId="000000E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určenie začiatku a konca pracovného času a na rozvrh pracovných zmien (§ 90 ods. 4 ZP),</w:t>
      </w:r>
    </w:p>
    <w:p w:rsidR="00000000" w:rsidDel="00000000" w:rsidP="00000000" w:rsidRDefault="00000000" w:rsidRPr="00000000" w14:paraId="000000E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určenie času potrebného na osobnú očistu po skončení práce, ktorý sa zamestnancovi započíta do pracovného času (§ 90 ods. 10 ZP),</w:t>
      </w:r>
    </w:p>
    <w:p w:rsidR="00000000" w:rsidDel="00000000" w:rsidP="00000000" w:rsidRDefault="00000000" w:rsidRPr="00000000" w14:paraId="000000E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určenie podrobnejších podmienok poskytnutia prestávky na odpočinok a jedenie vrátane jej  predĺženia (§ 91 ods. 2 ZP),</w:t>
      </w:r>
    </w:p>
    <w:p w:rsidR="00000000" w:rsidDel="00000000" w:rsidP="00000000" w:rsidRDefault="00000000" w:rsidRPr="00000000" w14:paraId="000000E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odlišné určenie nepretržitého odpočinku v týždni (§93 ods. 3 ZP),</w:t>
      </w:r>
    </w:p>
    <w:p w:rsidR="00000000" w:rsidDel="00000000" w:rsidP="00000000" w:rsidRDefault="00000000" w:rsidRPr="00000000" w14:paraId="000000E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rozsah a podmienky práce nadčas (§ 97 ods. 9 ZP),</w:t>
      </w:r>
    </w:p>
    <w:p w:rsidR="00000000" w:rsidDel="00000000" w:rsidP="00000000" w:rsidRDefault="00000000" w:rsidRPr="00000000" w14:paraId="000000E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prijatie plánu dovoleniek na príslušný rok (§ 111 ods. 1 ZP),</w:t>
      </w:r>
    </w:p>
    <w:p w:rsidR="00000000" w:rsidDel="00000000" w:rsidP="00000000" w:rsidRDefault="00000000" w:rsidRPr="00000000" w14:paraId="000000E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určenie hromadného čerpania dovolenky (§ 111 ods. 2 ZP),</w:t>
      </w:r>
    </w:p>
    <w:p w:rsidR="00000000" w:rsidDel="00000000" w:rsidP="00000000" w:rsidRDefault="00000000" w:rsidRPr="00000000" w14:paraId="000000E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zavádzanie noriem spotreby práce a ich zmien (§ 133 ods. 3 ZP),</w:t>
      </w:r>
    </w:p>
    <w:p w:rsidR="00000000" w:rsidDel="00000000" w:rsidP="00000000" w:rsidRDefault="00000000" w:rsidRPr="00000000" w14:paraId="000000E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vymedzenie vážnych prevádzkových dôvodov, pre ktoré zamestnávateľ nemôže zamestnancovi prideľovať prácu a pri ktorých sa mu poskytuje 60% jeho funkčného platu (§ 142 ods. 4 ZP),</w:t>
      </w:r>
    </w:p>
    <w:p w:rsidR="00000000" w:rsidDel="00000000" w:rsidP="00000000" w:rsidRDefault="00000000" w:rsidRPr="00000000" w14:paraId="000000E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výpoveď alebo okamžité zrušenie pracovného pomeru zástupcom zamestnancov, na ktorých sa vzťahuje zvýšená ochrana (§ 240 ods. 9  ZP),</w:t>
      </w:r>
    </w:p>
    <w:p w:rsidR="00000000" w:rsidDel="00000000" w:rsidP="00000000" w:rsidRDefault="00000000" w:rsidRPr="00000000" w14:paraId="000000EE">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určenie prídelu do sociálneho fondu, jeho čerpaní a použití a poskytnutí príspevku odborovej organizácii (§ 3, § 7 ods. 3 zák. č. 152/1994 Z. z. o sociálnom fonde);</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numPr>
          <w:ilvl w:val="0"/>
          <w:numId w:val="27"/>
        </w:numPr>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písomne informovať odborovú organizáciu najmä:</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ak má dôjsť k prechodu práv a povinností z pracovnoprávnych vzťahov najneskôr jeden mesiac predtým</w:t>
      </w:r>
    </w:p>
    <w:p w:rsidR="00000000" w:rsidDel="00000000" w:rsidP="00000000" w:rsidRDefault="00000000" w:rsidRPr="00000000" w14:paraId="000000F2">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dátume alebo navrhovanom dátume prechodu,</w:t>
      </w:r>
    </w:p>
    <w:p w:rsidR="00000000" w:rsidDel="00000000" w:rsidP="00000000" w:rsidRDefault="00000000" w:rsidRPr="00000000" w14:paraId="000000F3">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dôvodoch prechodu,</w:t>
      </w:r>
    </w:p>
    <w:p w:rsidR="00000000" w:rsidDel="00000000" w:rsidP="00000000" w:rsidRDefault="00000000" w:rsidRPr="00000000" w14:paraId="000000F4">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pracovnoprávnych, ekonomických a sociálnych dôsledkoch prechodu na zamestnancov,</w:t>
      </w:r>
    </w:p>
    <w:p w:rsidR="00000000" w:rsidDel="00000000" w:rsidP="00000000" w:rsidRDefault="00000000" w:rsidRPr="00000000" w14:paraId="000000F5">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plánovaných opatreniach prechodu vzťahujúcich sa na zamestnancov (§ 29 ods. 1 ZP).</w:t>
      </w:r>
    </w:p>
    <w:p w:rsidR="00000000" w:rsidDel="00000000" w:rsidP="00000000" w:rsidRDefault="00000000" w:rsidRPr="00000000" w14:paraId="000000F6">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dohodnutých nových pracovných pomeroch u zamestnávateľa raz za.........(§ 47 ods. 4 ZP),</w:t>
      </w:r>
    </w:p>
    <w:p w:rsidR="00000000" w:rsidDel="00000000" w:rsidP="00000000" w:rsidRDefault="00000000" w:rsidRPr="00000000" w14:paraId="000000F7">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pracovných miestach na neurčitý čas, ktoré sa u neho uvoľnili (§ 48 ods.8 ZP),</w:t>
      </w:r>
    </w:p>
    <w:p w:rsidR="00000000" w:rsidDel="00000000" w:rsidP="00000000" w:rsidRDefault="00000000" w:rsidRPr="00000000" w14:paraId="000000F8">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možnostiach pracovných miest na kratší pracovný čas a na ustanovený týždenný pracovný čas (§ 49 ods. 6 ZP),</w:t>
      </w:r>
    </w:p>
    <w:p w:rsidR="00000000" w:rsidDel="00000000" w:rsidP="00000000" w:rsidRDefault="00000000" w:rsidRPr="00000000" w14:paraId="000000F9">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 hromadnom prepúšťaní o</w:t>
      </w:r>
    </w:p>
    <w:p w:rsidR="00000000" w:rsidDel="00000000" w:rsidP="00000000" w:rsidRDefault="00000000" w:rsidRPr="00000000" w14:paraId="000000FA">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dôvodoch hromadného prepúšťania,</w:t>
      </w:r>
    </w:p>
    <w:p w:rsidR="00000000" w:rsidDel="00000000" w:rsidP="00000000" w:rsidRDefault="00000000" w:rsidRPr="00000000" w14:paraId="000000FB">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počte a štruktúre zamestnancov, s ktorými sa má pracovný pomer rozviazať,</w:t>
      </w:r>
    </w:p>
    <w:p w:rsidR="00000000" w:rsidDel="00000000" w:rsidP="00000000" w:rsidRDefault="00000000" w:rsidRPr="00000000" w14:paraId="000000FC">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celkovom počte a štruktúre zamestnancov, ktorých zamestnáva,</w:t>
      </w:r>
    </w:p>
    <w:p w:rsidR="00000000" w:rsidDel="00000000" w:rsidP="00000000" w:rsidRDefault="00000000" w:rsidRPr="00000000" w14:paraId="000000FD">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dobe, počas ktorej sa hromadné prepúšťanie bude uskutočňovať,</w:t>
      </w:r>
    </w:p>
    <w:p w:rsidR="00000000" w:rsidDel="00000000" w:rsidP="00000000" w:rsidRDefault="00000000" w:rsidRPr="00000000" w14:paraId="000000FE">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kritériách na výber zamestnancov, s ktorými sa má pracovný pomer skončiť (§ 73 ods. 2 ZP),</w:t>
      </w:r>
    </w:p>
    <w:p w:rsidR="00000000" w:rsidDel="00000000" w:rsidP="00000000" w:rsidRDefault="00000000" w:rsidRPr="00000000" w14:paraId="000000FF">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výsledkoch prerokovania opatrení na zamedzenie hromadnému prepúšťaniu (§ 73 ods. 2 a) ZP)</w:t>
      </w:r>
    </w:p>
    <w:p w:rsidR="00000000" w:rsidDel="00000000" w:rsidP="00000000" w:rsidRDefault="00000000" w:rsidRPr="00000000" w14:paraId="00000100">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ZP),</w:t>
      </w:r>
    </w:p>
    <w:p w:rsidR="00000000" w:rsidDel="00000000" w:rsidP="00000000" w:rsidRDefault="00000000" w:rsidRPr="00000000" w14:paraId="00000101">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pravidelnom zamestnávaní zamestnancov v noci, ak si to žiada odborový orgán (§ 98 ods. 7 ZP),</w:t>
      </w:r>
    </w:p>
    <w:p w:rsidR="00000000" w:rsidDel="00000000" w:rsidP="00000000" w:rsidRDefault="00000000" w:rsidRPr="00000000" w14:paraId="0000010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numPr>
          <w:ilvl w:val="0"/>
          <w:numId w:val="27"/>
        </w:numPr>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vopred prerokovať s odborovou organizáciou najmä:</w:t>
      </w:r>
    </w:p>
    <w:p w:rsidR="00000000" w:rsidDel="00000000" w:rsidP="00000000" w:rsidRDefault="00000000" w:rsidRPr="00000000" w14:paraId="0000010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opatrenia zamestnávateľa pri prechode práv a povinností z pracovnoprávnych vzťahov (§ 29 ods. 2 ZP),</w:t>
      </w:r>
    </w:p>
    <w:p w:rsidR="00000000" w:rsidDel="00000000" w:rsidP="00000000" w:rsidRDefault="00000000" w:rsidRPr="00000000" w14:paraId="0000010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opatrenia, ktoré môžu predísť hromadnému prepúšťaniu zamestnancov (§ 73 ods. 2 ZP),</w:t>
      </w:r>
    </w:p>
    <w:p w:rsidR="00000000" w:rsidDel="00000000" w:rsidP="00000000" w:rsidRDefault="00000000" w:rsidRPr="00000000" w14:paraId="0000010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výpoveď alebo okamžité skončenie pracovného pomeru (§ 74 ZP),</w:t>
      </w:r>
    </w:p>
    <w:p w:rsidR="00000000" w:rsidDel="00000000" w:rsidP="00000000" w:rsidRDefault="00000000" w:rsidRPr="00000000" w14:paraId="0000010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rovnomerné rozvrhnutie pracovného času (§ 86 ods.1 ZP),</w:t>
      </w:r>
    </w:p>
    <w:p w:rsidR="00000000" w:rsidDel="00000000" w:rsidP="00000000" w:rsidRDefault="00000000" w:rsidRPr="00000000" w14:paraId="0000010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zavedenie pružného pracovného času (§ 88 ods.1 ZP),</w:t>
      </w:r>
    </w:p>
    <w:p w:rsidR="00000000" w:rsidDel="00000000" w:rsidP="00000000" w:rsidRDefault="00000000" w:rsidRPr="00000000" w14:paraId="0000010C">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nariadenia práce v dňoch pracovného pokoja (§ 94 ods. 2 ZP),</w:t>
      </w:r>
    </w:p>
    <w:p w:rsidR="00000000" w:rsidDel="00000000" w:rsidP="00000000" w:rsidRDefault="00000000" w:rsidRPr="00000000" w14:paraId="0000010D">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organizáciu práce v noci (§ 98 ods. 6 ZP),</w:t>
      </w:r>
    </w:p>
    <w:p w:rsidR="00000000" w:rsidDel="00000000" w:rsidP="00000000" w:rsidRDefault="00000000" w:rsidRPr="00000000" w14:paraId="0000010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dočasné prerušenie výkonu práce zamestnancovi (§ 141a ZP),</w:t>
      </w:r>
    </w:p>
    <w:p w:rsidR="00000000" w:rsidDel="00000000" w:rsidP="00000000" w:rsidRDefault="00000000" w:rsidRPr="00000000" w14:paraId="0000010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rozhodnutie, či ide o neospravedlnené zameškanie práce (§ 144a ods. 6 ZP),</w:t>
      </w:r>
    </w:p>
    <w:p w:rsidR="00000000" w:rsidDel="00000000" w:rsidP="00000000" w:rsidRDefault="00000000" w:rsidRPr="00000000" w14:paraId="0000011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stanovenie podmienok, za ktorých bude zamestnancom poskytovať stravovanie počas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dovolenky, prekážok v práci alebo inej ospravedlnenej neprítomnosti zamestnanca v práci (§ 152 ods. 8,  písm. a) ZP),</w:t>
      </w:r>
    </w:p>
    <w:p w:rsidR="00000000" w:rsidDel="00000000" w:rsidP="00000000" w:rsidRDefault="00000000" w:rsidRPr="00000000" w14:paraId="0000011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umožnenie stravovať sa zamestnancom, ktorí pracujú mimo rámca rozvrhu pracovných zmien za rovnakých podmienok ako ostatným zamestnancom (§ 152 ods. 8 písm. b) ZP),</w:t>
      </w:r>
    </w:p>
    <w:p w:rsidR="00000000" w:rsidDel="00000000" w:rsidP="00000000" w:rsidRDefault="00000000" w:rsidRPr="00000000" w14:paraId="0000011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rozšírenie okruhu osôb, ktorým zabezpečí stravovanie (§ 152 ods. 8 písm. c) ZP),</w:t>
      </w:r>
    </w:p>
    <w:p w:rsidR="00000000" w:rsidDel="00000000" w:rsidP="00000000" w:rsidRDefault="00000000" w:rsidRPr="00000000" w14:paraId="00000114">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opatrenia zamerané na starostlivosť o kvalifikáciu zamestnancov, jej prehlbovanie a zvyšovanie (§ 153 ZP),</w:t>
      </w:r>
    </w:p>
    <w:p w:rsidR="00000000" w:rsidDel="00000000" w:rsidP="00000000" w:rsidRDefault="00000000" w:rsidRPr="00000000" w14:paraId="0000011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opatrenia na utváranie podmienok na zamestnávanie zamestnancov so zmenenou pracovnou schopnosťou (§ 159 ods. 4 ZP),</w:t>
      </w:r>
    </w:p>
    <w:p w:rsidR="00000000" w:rsidDel="00000000" w:rsidP="00000000" w:rsidRDefault="00000000" w:rsidRPr="00000000" w14:paraId="0000011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požadovanú náhradu škody a obsah dohody na jej náhradu od zamestnanca (§ 191 ods. 4 ZP),</w:t>
      </w:r>
    </w:p>
    <w:p w:rsidR="00000000" w:rsidDel="00000000" w:rsidP="00000000" w:rsidRDefault="00000000" w:rsidRPr="00000000" w14:paraId="0000011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rozsah zodpovednosti zamestnávateľa za škodu zamestnancovi a jej náhrady pri   pracovnom úraze alebo chorobe z povolania (§ 198 ods. 2 ZP),</w:t>
      </w:r>
    </w:p>
    <w:p w:rsidR="00000000" w:rsidDel="00000000" w:rsidP="00000000" w:rsidRDefault="00000000" w:rsidRPr="00000000" w14:paraId="00000118">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stav, štruktúru a predpokladaný vývoj zamestnanosti a plánované opatrenia, najmä, ak je ohrozená  zamestnanosť (§ 237 ods. 2 písm. a) ZP),</w:t>
      </w:r>
    </w:p>
    <w:p w:rsidR="00000000" w:rsidDel="00000000" w:rsidP="00000000" w:rsidRDefault="00000000" w:rsidRPr="00000000" w14:paraId="00000119">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zásadné otázky podnikovej sociálnej politiky, opatrenia na zlepšenie hygieny pri práci </w:t>
      </w:r>
    </w:p>
    <w:p w:rsidR="00000000" w:rsidDel="00000000" w:rsidP="00000000" w:rsidRDefault="00000000" w:rsidRPr="00000000" w14:paraId="0000011A">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pracovného prostredia (§ 237 ods.2 písm. b) ZP),</w:t>
      </w:r>
    </w:p>
    <w:p w:rsidR="00000000" w:rsidDel="00000000" w:rsidP="00000000" w:rsidRDefault="00000000" w:rsidRPr="00000000" w14:paraId="0000011B">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rozhodnutia, ktoré môžu viesť k zásadným zmenám v organizácii práce alebo v zmluvných podmienkach (§ 237 ods. 2 písm. c) ZP ),</w:t>
      </w:r>
    </w:p>
    <w:p w:rsidR="00000000" w:rsidDel="00000000" w:rsidP="00000000" w:rsidRDefault="00000000" w:rsidRPr="00000000" w14:paraId="0000011C">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organizačné zmeny, za ktoré sa považujú obmedzenie alebo zastavenie činnosti  zamestnávateľa alebo jeho časti, zlúčenie, splynutie, rozdelenie, zmena právnej formy  zamestnávateľa (§ 237 ods. 2 písm. d) ZP),</w:t>
      </w:r>
    </w:p>
    <w:p w:rsidR="00000000" w:rsidDel="00000000" w:rsidP="00000000" w:rsidRDefault="00000000" w:rsidRPr="00000000" w14:paraId="0000011D">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opatrenia na predchádzanie vzniku úrazov a chorôb z povolania a na ochranu zdravia zamestnancov (§ 237 ods. 2 písm. e) ZP);</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umožniť odborovej organizácii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Výbor ZO môže poveriť predsedu, alebo člena výboru Rady zúčastniť sa na kontrolnej činnosti.</w:t>
      </w:r>
    </w:p>
    <w:p w:rsidR="00000000" w:rsidDel="00000000" w:rsidP="00000000" w:rsidRDefault="00000000" w:rsidRPr="00000000" w14:paraId="00000120">
      <w:pPr>
        <w:jc w:val="both"/>
        <w:rPr>
          <w:sz w:val="24"/>
          <w:szCs w:val="24"/>
        </w:rPr>
      </w:pPr>
      <w:r w:rsidDel="00000000" w:rsidR="00000000" w:rsidRPr="00000000">
        <w:rPr>
          <w:rtl w:val="0"/>
        </w:rPr>
      </w:r>
    </w:p>
    <w:p w:rsidR="00000000" w:rsidDel="00000000" w:rsidP="00000000" w:rsidRDefault="00000000" w:rsidRPr="00000000" w14:paraId="00000121">
      <w:pPr>
        <w:jc w:val="both"/>
        <w:rPr>
          <w:sz w:val="24"/>
          <w:szCs w:val="24"/>
        </w:rPr>
      </w:pPr>
      <w:r w:rsidDel="00000000" w:rsidR="00000000" w:rsidRPr="00000000">
        <w:rPr>
          <w:rtl w:val="0"/>
        </w:rPr>
      </w:r>
    </w:p>
    <w:p w:rsidR="00000000" w:rsidDel="00000000" w:rsidP="00000000" w:rsidRDefault="00000000" w:rsidRPr="00000000" w14:paraId="00000122">
      <w:pPr>
        <w:jc w:val="both"/>
        <w:rPr>
          <w:sz w:val="24"/>
          <w:szCs w:val="24"/>
        </w:rPr>
      </w:pPr>
      <w:r w:rsidDel="00000000" w:rsidR="00000000" w:rsidRPr="00000000">
        <w:rPr>
          <w:rtl w:val="0"/>
        </w:rPr>
      </w:r>
    </w:p>
    <w:p w:rsidR="00000000" w:rsidDel="00000000" w:rsidP="00000000" w:rsidRDefault="00000000" w:rsidRPr="00000000" w14:paraId="00000123">
      <w:pPr>
        <w:jc w:val="both"/>
        <w:rPr>
          <w:sz w:val="24"/>
          <w:szCs w:val="24"/>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Článok 16</w:t>
      </w:r>
    </w:p>
    <w:p w:rsidR="00000000" w:rsidDel="00000000" w:rsidP="00000000" w:rsidRDefault="00000000" w:rsidRPr="00000000" w14:paraId="0000012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Záväzky odborovej organizácie</w:t>
      </w:r>
    </w:p>
    <w:p w:rsidR="00000000" w:rsidDel="00000000" w:rsidP="00000000" w:rsidRDefault="00000000" w:rsidRPr="00000000" w14:paraId="0000012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Odborová organizácia sa zaväzuje po dobu účinnosti tejto KZ dodržiavať sociálny mier so zamestnávateľom v zmysle článku 14 ods.1 tejto KZ.</w:t>
      </w:r>
    </w:p>
    <w:p w:rsidR="00000000" w:rsidDel="00000000" w:rsidP="00000000" w:rsidRDefault="00000000" w:rsidRPr="00000000" w14:paraId="0000012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Odborová organizácia sa zaväzuje informovať zamestnávateľa o situácii vedúcej k porušeniu sociálneho mieru z jej strany a zo strany zamestnancov.</w:t>
      </w:r>
    </w:p>
    <w:p w:rsidR="00000000" w:rsidDel="00000000" w:rsidP="00000000" w:rsidRDefault="00000000" w:rsidRPr="00000000" w14:paraId="0000012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Odborová organizácia sa zaväzuje prizývať na zasadnutia svojich najvyšších orgánov zástupcu zamestnávateľa za účelom hodnotenia plnenia záväzkov z  KZ.</w:t>
      </w:r>
    </w:p>
    <w:p w:rsidR="00000000" w:rsidDel="00000000" w:rsidP="00000000" w:rsidRDefault="00000000" w:rsidRPr="00000000" w14:paraId="0000012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Odborová organizácia sa zaväzuje informovať zamestnávateľa o každej zmene v odborovom orgáne základnej organizácie, pôsobiacej u zamestnávateľa (§ 230 ZP).</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Článok 17</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Zdravotná starostlivosť</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Zamestnávateľ sa zaväzuje:</w:t>
      </w:r>
    </w:p>
    <w:p w:rsidR="00000000" w:rsidDel="00000000" w:rsidP="00000000" w:rsidRDefault="00000000" w:rsidRPr="00000000" w14:paraId="0000013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umožniť preventívne lekárske prehliadky  zdravotného stavu zamestnanca na svoj náklad,</w:t>
      </w:r>
    </w:p>
    <w:p w:rsidR="00000000" w:rsidDel="00000000" w:rsidP="00000000" w:rsidRDefault="00000000" w:rsidRPr="00000000" w14:paraId="0000013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vybaviť pracoviská príslušnými hygienickými pomôckami a stav lekárničiek udržiavať v zmysle platných noriem,</w:t>
      </w:r>
    </w:p>
    <w:p w:rsidR="00000000" w:rsidDel="00000000" w:rsidP="00000000" w:rsidRDefault="00000000" w:rsidRPr="00000000" w14:paraId="0000013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dohode s odborovou organizáciou v odôvodnených prípadoch prispievať na kúpeľnú, liečebnú a rehabilitačnú starostlivosť zamestnancov,</w:t>
      </w:r>
    </w:p>
    <w:p w:rsidR="00000000" w:rsidDel="00000000" w:rsidP="00000000" w:rsidRDefault="00000000" w:rsidRPr="00000000" w14:paraId="0000013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počas dočasnej pracovnej neschopnosti zamestnanca výška náhrady príjmu je v období</w:t>
      </w:r>
    </w:p>
    <w:p w:rsidR="00000000" w:rsidDel="00000000" w:rsidP="00000000" w:rsidRDefault="00000000" w:rsidRPr="00000000" w14:paraId="0000013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 prvého dňa pracovnej neschopnosti 25% denného vymeriavacieho základu zamestnanca,</w:t>
      </w:r>
    </w:p>
    <w:p w:rsidR="00000000" w:rsidDel="00000000" w:rsidP="00000000" w:rsidRDefault="00000000" w:rsidRPr="00000000" w14:paraId="0000013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 štvrtého dňa do desiateho dňa dočasnej pracovnej neschopnosti zamestnanca 55% denného vymeriavacieho základu (§ 8 zákona č. 462/2003 Z. z.).</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pStyle w:val="Heading2"/>
        <w:rPr>
          <w:b w:val="1"/>
        </w:rPr>
      </w:pPr>
      <w:r w:rsidDel="00000000" w:rsidR="00000000" w:rsidRPr="00000000">
        <w:rPr>
          <w:b w:val="1"/>
          <w:rtl w:val="0"/>
        </w:rPr>
        <w:t xml:space="preserve">Článok 18</w:t>
      </w:r>
    </w:p>
    <w:p w:rsidR="00000000" w:rsidDel="00000000" w:rsidP="00000000" w:rsidRDefault="00000000" w:rsidRPr="00000000" w14:paraId="0000013F">
      <w:pPr>
        <w:pStyle w:val="Heading2"/>
        <w:rPr>
          <w:b w:val="1"/>
        </w:rPr>
      </w:pPr>
      <w:r w:rsidDel="00000000" w:rsidR="00000000" w:rsidRPr="00000000">
        <w:rPr>
          <w:b w:val="1"/>
          <w:rtl w:val="0"/>
        </w:rPr>
        <w:t xml:space="preserve">Stravovanie</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000000" w:rsidDel="00000000" w:rsidP="00000000" w:rsidRDefault="00000000" w:rsidRPr="00000000" w14:paraId="000001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000000" w:rsidDel="00000000" w:rsidP="00000000" w:rsidRDefault="00000000" w:rsidRPr="00000000" w14:paraId="000001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Zamestnávateľ prispieva na stravovanie z rozpočtu zamestnávateľa sumou vo výške 55% ceny jedla, najviac však na každé jedlo do sumy 55 % stravného poskytovaného pri pracovnej ceste v trvaní 5 až 12 hodín podľa zákona o cestovných náhradách č. 283/2002 Z. z. v znení neskorších predpisov.</w:t>
      </w:r>
    </w:p>
    <w:p w:rsidR="00000000" w:rsidDel="00000000" w:rsidP="00000000" w:rsidRDefault="00000000" w:rsidRPr="00000000" w14:paraId="000001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Zamestnávateľ sa zaväzuje prispievať na stravovanie aj zo sociálneho fondu v zmysle zákona č. 152/1994 Z. z. o sociálnom fonde v znení neskorších predpisov v sume 0,33 € na jedno hlavné jedlo.</w:t>
      </w:r>
    </w:p>
    <w:p w:rsidR="00000000" w:rsidDel="00000000" w:rsidP="00000000" w:rsidRDefault="00000000" w:rsidRPr="00000000" w14:paraId="0000014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6">
      <w:pPr>
        <w:pStyle w:val="Heading2"/>
        <w:rPr>
          <w:b w:val="1"/>
        </w:rPr>
      </w:pPr>
      <w:r w:rsidDel="00000000" w:rsidR="00000000" w:rsidRPr="00000000">
        <w:rPr>
          <w:b w:val="1"/>
          <w:rtl w:val="0"/>
        </w:rPr>
        <w:t xml:space="preserve">Článok 19</w:t>
      </w:r>
    </w:p>
    <w:p w:rsidR="00000000" w:rsidDel="00000000" w:rsidP="00000000" w:rsidRDefault="00000000" w:rsidRPr="00000000" w14:paraId="00000147">
      <w:pPr>
        <w:pStyle w:val="Heading2"/>
        <w:rPr>
          <w:b w:val="1"/>
        </w:rPr>
      </w:pPr>
      <w:r w:rsidDel="00000000" w:rsidR="00000000" w:rsidRPr="00000000">
        <w:rPr>
          <w:b w:val="1"/>
          <w:rtl w:val="0"/>
        </w:rPr>
        <w:t xml:space="preserve">Starostlivosť o bývanie</w:t>
      </w:r>
    </w:p>
    <w:p w:rsidR="00000000" w:rsidDel="00000000" w:rsidP="00000000" w:rsidRDefault="00000000" w:rsidRPr="00000000" w14:paraId="00000148">
      <w:pPr>
        <w:pStyle w:val="Heading2"/>
        <w:jc w:val="both"/>
        <w:rPr/>
      </w:pPr>
      <w:r w:rsidDel="00000000" w:rsidR="00000000" w:rsidRPr="00000000">
        <w:rPr>
          <w:rtl w:val="0"/>
        </w:rPr>
      </w:r>
    </w:p>
    <w:p w:rsidR="00000000" w:rsidDel="00000000" w:rsidP="00000000" w:rsidRDefault="00000000" w:rsidRPr="00000000" w14:paraId="00000149">
      <w:pPr>
        <w:pStyle w:val="Heading2"/>
        <w:jc w:val="both"/>
        <w:rPr>
          <w:b w:val="1"/>
        </w:rPr>
      </w:pPr>
      <w:r w:rsidDel="00000000" w:rsidR="00000000" w:rsidRPr="00000000">
        <w:rPr>
          <w:rtl w:val="0"/>
        </w:rPr>
        <w:t xml:space="preserve">Zamestnávateľ, ak spravuje byty vo svojej pôsobnosti, sa zaväzuje informovať odborovú organizáciu o obsadení služobných bytov a oprávnenosti ich užívania.</w:t>
      </w:r>
      <w:r w:rsidDel="00000000" w:rsidR="00000000" w:rsidRPr="00000000">
        <w:rPr>
          <w:rtl w:val="0"/>
        </w:rPr>
      </w:r>
    </w:p>
    <w:p w:rsidR="00000000" w:rsidDel="00000000" w:rsidP="00000000" w:rsidRDefault="00000000" w:rsidRPr="00000000" w14:paraId="0000014A">
      <w:pPr>
        <w:pStyle w:val="Heading2"/>
        <w:rPr>
          <w:b w:val="1"/>
        </w:rPr>
      </w:pPr>
      <w:r w:rsidDel="00000000" w:rsidR="00000000" w:rsidRPr="00000000">
        <w:rPr>
          <w:rtl w:val="0"/>
        </w:rPr>
      </w:r>
    </w:p>
    <w:p w:rsidR="00000000" w:rsidDel="00000000" w:rsidP="00000000" w:rsidRDefault="00000000" w:rsidRPr="00000000" w14:paraId="0000014B">
      <w:pPr>
        <w:pStyle w:val="Heading2"/>
        <w:rPr>
          <w:b w:val="1"/>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pStyle w:val="Heading2"/>
        <w:rPr>
          <w:b w:val="1"/>
        </w:rPr>
      </w:pPr>
      <w:r w:rsidDel="00000000" w:rsidR="00000000" w:rsidRPr="00000000">
        <w:rPr>
          <w:b w:val="1"/>
          <w:rtl w:val="0"/>
        </w:rPr>
        <w:t xml:space="preserve">Článok 20</w:t>
      </w:r>
    </w:p>
    <w:p w:rsidR="00000000" w:rsidDel="00000000" w:rsidP="00000000" w:rsidRDefault="00000000" w:rsidRPr="00000000" w14:paraId="0000014E">
      <w:pPr>
        <w:pStyle w:val="Heading2"/>
        <w:rPr>
          <w:b w:val="1"/>
        </w:rPr>
      </w:pPr>
      <w:r w:rsidDel="00000000" w:rsidR="00000000" w:rsidRPr="00000000">
        <w:rPr>
          <w:b w:val="1"/>
          <w:rtl w:val="0"/>
        </w:rPr>
        <w:t xml:space="preserve">Starostlivosť o kvalifikáciu</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pStyle w:val="Heading2"/>
        <w:numPr>
          <w:ilvl w:val="0"/>
          <w:numId w:val="5"/>
        </w:numPr>
        <w:ind w:left="284" w:hanging="568"/>
        <w:jc w:val="both"/>
        <w:rPr/>
      </w:pPr>
      <w:r w:rsidDel="00000000" w:rsidR="00000000" w:rsidRPr="00000000">
        <w:rPr>
          <w:rtl w:val="0"/>
        </w:rPr>
        <w:t xml:space="preserve">Zamestnávateľ sa zaväzuje starať sa o prehlbovanie kvalifikácie zamestnancov, prípadne jej zvyšovanie, dodržiavať § 3 ods. 3 a 5 OVZ a dbať,</w:t>
      </w:r>
      <w:r w:rsidDel="00000000" w:rsidR="00000000" w:rsidRPr="00000000">
        <w:rPr>
          <w:color w:val="ff0000"/>
          <w:rtl w:val="0"/>
        </w:rPr>
        <w:t xml:space="preserve"> </w:t>
      </w:r>
      <w:r w:rsidDel="00000000" w:rsidR="00000000" w:rsidRPr="00000000">
        <w:rPr>
          <w:rtl w:val="0"/>
        </w:rPr>
        <w:t xml:space="preserve">aby zamestnanci boli zamestnávaní prácami zodpovedajúcimi dosiahnutej kvalifikácii.</w:t>
      </w:r>
    </w:p>
    <w:p w:rsidR="00000000" w:rsidDel="00000000" w:rsidP="00000000" w:rsidRDefault="00000000" w:rsidRPr="00000000" w14:paraId="00000151">
      <w:pPr>
        <w:pStyle w:val="Heading2"/>
        <w:numPr>
          <w:ilvl w:val="0"/>
          <w:numId w:val="5"/>
        </w:numPr>
        <w:tabs>
          <w:tab w:val="left" w:pos="284"/>
        </w:tabs>
        <w:ind w:left="284" w:hanging="568"/>
        <w:jc w:val="both"/>
        <w:rPr>
          <w:color w:val="ff0000"/>
        </w:rPr>
      </w:pPr>
      <w:r w:rsidDel="00000000" w:rsidR="00000000" w:rsidRPr="00000000">
        <w:rPr>
          <w:rtl w:val="0"/>
        </w:rPr>
        <w:t xml:space="preserve">Zamestnancom, ktorí si zvyšujú kvalifikáciu a majú uzavreté príslušné dohody so zamestnávateľom, bude poskytovať pracovné úľavy a ekonomické zabezpečenie podľa platných predpisov. </w:t>
      </w:r>
      <w:r w:rsidDel="00000000" w:rsidR="00000000" w:rsidRPr="00000000">
        <w:rPr>
          <w:rtl w:val="0"/>
        </w:rPr>
      </w:r>
    </w:p>
    <w:p w:rsidR="00000000" w:rsidDel="00000000" w:rsidP="00000000" w:rsidRDefault="00000000" w:rsidRPr="00000000" w14:paraId="00000152">
      <w:pPr>
        <w:pStyle w:val="Heading2"/>
        <w:numPr>
          <w:ilvl w:val="0"/>
          <w:numId w:val="5"/>
        </w:numPr>
        <w:ind w:left="284" w:hanging="568"/>
        <w:jc w:val="both"/>
        <w:rPr/>
      </w:pPr>
      <w:r w:rsidDel="00000000" w:rsidR="00000000" w:rsidRPr="00000000">
        <w:rPr>
          <w:rtl w:val="0"/>
        </w:rPr>
        <w:t xml:space="preserve">Zamestnávateľ poskytne pedagogickému zamestnancovi a odbornému zamestnancovi pracovné voľno s náhradou funkčného platu v rozsahu</w:t>
      </w:r>
    </w:p>
    <w:p w:rsidR="00000000" w:rsidDel="00000000" w:rsidP="00000000" w:rsidRDefault="00000000" w:rsidRPr="00000000" w14:paraId="00000153">
      <w:pPr>
        <w:pStyle w:val="Heading2"/>
        <w:numPr>
          <w:ilvl w:val="0"/>
          <w:numId w:val="8"/>
        </w:numPr>
        <w:ind w:left="720" w:hanging="360"/>
        <w:jc w:val="both"/>
        <w:rPr/>
      </w:pPr>
      <w:r w:rsidDel="00000000" w:rsidR="00000000" w:rsidRPr="00000000">
        <w:rPr>
          <w:rtl w:val="0"/>
        </w:rPr>
        <w:t xml:space="preserve">päť pracovných dní v kalendárnom roku na účasť na kontinuálnom vzdelávaní,</w:t>
      </w:r>
    </w:p>
    <w:p w:rsidR="00000000" w:rsidDel="00000000" w:rsidP="00000000" w:rsidRDefault="00000000" w:rsidRPr="00000000" w14:paraId="00000154">
      <w:pPr>
        <w:pStyle w:val="Heading2"/>
        <w:numPr>
          <w:ilvl w:val="0"/>
          <w:numId w:val="8"/>
        </w:numPr>
        <w:ind w:left="720" w:hanging="360"/>
        <w:jc w:val="both"/>
        <w:rPr/>
      </w:pPr>
      <w:r w:rsidDel="00000000" w:rsidR="00000000" w:rsidRPr="00000000">
        <w:rPr>
          <w:rtl w:val="0"/>
        </w:rPr>
        <w:t xml:space="preserve">ďalších päť pracovných dní na prípravu a vykonanie prvej atestácie alebo druhej atestácie.</w:t>
      </w:r>
    </w:p>
    <w:p w:rsidR="00000000" w:rsidDel="00000000" w:rsidP="00000000" w:rsidRDefault="00000000" w:rsidRPr="00000000" w14:paraId="00000155">
      <w:pPr>
        <w:pStyle w:val="Heading2"/>
        <w:numPr>
          <w:ilvl w:val="0"/>
          <w:numId w:val="5"/>
        </w:numPr>
        <w:ind w:left="284" w:hanging="568"/>
        <w:jc w:val="both"/>
        <w:rPr/>
      </w:pPr>
      <w:r w:rsidDel="00000000" w:rsidR="00000000" w:rsidRPr="00000000">
        <w:rPr>
          <w:rtl w:val="0"/>
        </w:rPr>
        <w:t xml:space="preserve">Ak trvá pracovný pomer pedagogického zamestnanca len v období školského vyučovania, vzniká mu za každý kalendárny mesiac trvania pracovného pomeru nárok na pol dňa pracovného voľna podľa odseku 3 písm. a).</w:t>
      </w:r>
    </w:p>
    <w:p w:rsidR="00000000" w:rsidDel="00000000" w:rsidP="00000000" w:rsidRDefault="00000000" w:rsidRPr="00000000" w14:paraId="00000156">
      <w:pPr>
        <w:pStyle w:val="Heading2"/>
        <w:numPr>
          <w:ilvl w:val="0"/>
          <w:numId w:val="5"/>
        </w:numPr>
        <w:ind w:left="284" w:hanging="568"/>
        <w:jc w:val="both"/>
        <w:rPr/>
      </w:pPr>
      <w:r w:rsidDel="00000000" w:rsidR="00000000" w:rsidRPr="00000000">
        <w:rPr>
          <w:rtl w:val="0"/>
        </w:rPr>
        <w:t xml:space="preserve">Pracovné voľno podľa odseku 3 čerpá pedagogický zamestnanec alebo odborný zamestnanec po dohode so zamestnávateľom, spravidla keď je obmedzená alebo prerušená prevádzka pracoviska.</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Článok 21</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Zásady pre tvorbu a použitie sociálneho fondu</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Zmluvné strany sa dohodli, že výška sociálneho fondu sa  určuje nasledovne:</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Celkový ročný prídel do sociálneho fondu je tvorený:</w:t>
      </w:r>
    </w:p>
    <w:p w:rsidR="00000000" w:rsidDel="00000000" w:rsidP="00000000" w:rsidRDefault="00000000" w:rsidRPr="00000000" w14:paraId="0000015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povinným prídelom je vo výške 1% a</w:t>
      </w:r>
    </w:p>
    <w:p w:rsidR="00000000" w:rsidDel="00000000" w:rsidP="00000000" w:rsidRDefault="00000000" w:rsidRPr="00000000" w14:paraId="0000015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ďalším prídelom vo výške 0,05%</w:t>
      </w:r>
    </w:p>
    <w:p w:rsidR="00000000" w:rsidDel="00000000" w:rsidP="00000000" w:rsidRDefault="00000000" w:rsidRPr="00000000" w14:paraId="0000016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p>
    <w:p w:rsidR="00000000" w:rsidDel="00000000" w:rsidP="00000000" w:rsidRDefault="00000000" w:rsidRPr="00000000" w14:paraId="0000016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56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Podrobnejšie je upravená tvorba fondu, jeho výška, použitie a poskytovanie príspevku zamestnancom a odborovej organizácii v prílohe č.2, ktorá je súčasťou tejto KZ.</w:t>
      </w:r>
    </w:p>
    <w:p w:rsidR="00000000" w:rsidDel="00000000" w:rsidP="00000000" w:rsidRDefault="00000000" w:rsidRPr="00000000" w14:paraId="00000162">
      <w:pPr>
        <w:pStyle w:val="Heading2"/>
        <w:ind w:left="0" w:firstLine="0"/>
        <w:jc w:val="both"/>
        <w:rPr/>
      </w:pPr>
      <w:r w:rsidDel="00000000" w:rsidR="00000000" w:rsidRPr="00000000">
        <w:rPr>
          <w:rtl w:val="0"/>
        </w:rPr>
      </w:r>
    </w:p>
    <w:p w:rsidR="00000000" w:rsidDel="00000000" w:rsidP="00000000" w:rsidRDefault="00000000" w:rsidRPr="00000000" w14:paraId="00000163">
      <w:pPr>
        <w:rPr>
          <w:vertAlign w:val="baseline"/>
        </w:rPr>
      </w:pPr>
      <w:r w:rsidDel="00000000" w:rsidR="00000000" w:rsidRPr="00000000">
        <w:rPr/>
        <w:drawing>
          <wp:inline distB="114300" distT="114300" distL="114300" distR="114300">
            <wp:extent cx="5760410" cy="79756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60410" cy="7975600"/>
                    </a:xfrm>
                    <a:prstGeom prst="rect"/>
                    <a:ln/>
                  </pic:spPr>
                </pic:pic>
              </a:graphicData>
            </a:graphic>
          </wp:inline>
        </w:drawing>
      </w:r>
      <w:r w:rsidDel="00000000" w:rsidR="00000000" w:rsidRPr="00000000">
        <w:rPr>
          <w:rtl w:val="0"/>
        </w:rPr>
      </w:r>
    </w:p>
    <w:sectPr>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lowerLetter"/>
      <w:lvlText w:val="%1)"/>
      <w:lvlJc w:val="left"/>
      <w:pPr>
        <w:ind w:left="720" w:hanging="360"/>
      </w:pPr>
      <w:rPr>
        <w:rFonts w:ascii="Times New Roman" w:cs="Times New Roman" w:eastAsia="Times New Roman" w:hAnsi="Times New Roman"/>
        <w:b w:val="0"/>
        <w:i w:val="0"/>
        <w:sz w:val="24"/>
        <w:szCs w:val="24"/>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lowerLetter"/>
      <w:lvlText w:val="%1)"/>
      <w:lvlJc w:val="left"/>
      <w:pPr>
        <w:ind w:left="720" w:hanging="360"/>
      </w:pPr>
      <w:rPr>
        <w:rFonts w:ascii="Times New Roman" w:cs="Times New Roman" w:eastAsia="Times New Roman" w:hAnsi="Times New Roman"/>
        <w:b w:val="0"/>
        <w:i w:val="0"/>
        <w:sz w:val="24"/>
        <w:szCs w:val="24"/>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lowerLetter"/>
      <w:lvlText w:val="%1)"/>
      <w:lvlJc w:val="left"/>
      <w:pPr>
        <w:ind w:left="1004"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decimal"/>
      <w:lvlText w:val="(%1)"/>
      <w:lvlJc w:val="left"/>
      <w:pPr>
        <w:ind w:left="720" w:hanging="360"/>
      </w:pPr>
      <w:rPr>
        <w:color w:val="00000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1"/>
      <w:numFmt w:val="bullet"/>
      <w:lvlText w:val="-"/>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2">
    <w:lvl w:ilvl="0">
      <w:start w:val="1"/>
      <w:numFmt w:val="decimal"/>
      <w:lvlText w:val="(%1)"/>
      <w:lvlJc w:val="left"/>
      <w:pPr>
        <w:ind w:left="720" w:hanging="360"/>
      </w:pPr>
      <w:rPr>
        <w:color w:val="00000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3">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4">
    <w:lvl w:ilvl="0">
      <w:start w:val="1"/>
      <w:numFmt w:val="bullet"/>
      <w:lvlText w:val="-"/>
      <w:lvlJc w:val="left"/>
      <w:pPr>
        <w:ind w:left="144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5">
    <w:lvl w:ilvl="0">
      <w:start w:val="1"/>
      <w:numFmt w:val="lowerLetter"/>
      <w:lvlText w:val="%1)"/>
      <w:lvlJc w:val="left"/>
      <w:pPr>
        <w:ind w:left="144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6">
    <w:lvl w:ilvl="0">
      <w:start w:val="1"/>
      <w:numFmt w:val="bullet"/>
      <w:lvlText w:val="-"/>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7">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9">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0">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1">
    <w:lvl w:ilvl="0">
      <w:start w:val="1"/>
      <w:numFmt w:val="decimal"/>
      <w:lvlText w:val="(%1)"/>
      <w:lvlJc w:val="left"/>
      <w:pPr>
        <w:ind w:left="720" w:hanging="360"/>
      </w:pPr>
      <w:rPr>
        <w:b w:val="0"/>
        <w:i w:val="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2">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0" w:hanging="360"/>
      </w:pPr>
      <w:rPr/>
    </w:lvl>
    <w:lvl w:ilvl="1">
      <w:start w:val="1"/>
      <w:numFmt w:val="bullet"/>
      <w:lvlText w:val="-"/>
      <w:lvlJc w:val="left"/>
      <w:pPr>
        <w:ind w:left="1440" w:hanging="360"/>
      </w:pPr>
      <w:rPr>
        <w:rFonts w:ascii="Times New Roman" w:cs="Times New Roman" w:eastAsia="Times New Roman" w:hAnsi="Times New Roman"/>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4">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5">
    <w:lvl w:ilvl="0">
      <w:start w:val="1"/>
      <w:numFmt w:val="decimal"/>
      <w:lvlText w:val="(%1)"/>
      <w:lvlJc w:val="left"/>
      <w:pPr>
        <w:ind w:left="720" w:hanging="360"/>
      </w:pPr>
      <w:rPr/>
    </w:lvl>
    <w:lvl w:ilvl="1">
      <w:start w:val="1"/>
      <w:numFmt w:val="bullet"/>
      <w:lvlText w:val="-"/>
      <w:lvlJc w:val="left"/>
      <w:pPr>
        <w:ind w:left="1440" w:hanging="360"/>
      </w:pPr>
      <w:rPr>
        <w:rFonts w:ascii="Times New Roman" w:cs="Times New Roman" w:eastAsia="Times New Roman" w:hAnsi="Times New Roman"/>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Times New Roman" w:cs="Times New Roman" w:eastAsia="Times New Roman" w:hAnsi="Times New Roman"/>
      <w:b w:val="1"/>
      <w:sz w:val="24"/>
      <w:szCs w:val="24"/>
    </w:rPr>
  </w:style>
  <w:style w:type="paragraph" w:styleId="Heading2">
    <w:name w:val="heading 2"/>
    <w:basedOn w:val="Normal"/>
    <w:next w:val="Normal"/>
    <w:pPr>
      <w:keepNext w:val="1"/>
      <w:widowControl w:val="0"/>
      <w:jc w:val="center"/>
    </w:pPr>
    <w:rPr>
      <w:rFonts w:ascii="Times New Roman" w:cs="Times New Roman" w:eastAsia="Times New Roman" w:hAnsi="Times New Roman"/>
      <w:sz w:val="24"/>
      <w:szCs w:val="24"/>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qFormat w:val="1"/>
    <w:rsid w:val="0072303E"/>
    <w:rPr>
      <w:sz w:val="22"/>
      <w:szCs w:val="22"/>
    </w:rPr>
  </w:style>
  <w:style w:type="paragraph" w:styleId="Nadpis1">
    <w:name w:val="heading 1"/>
    <w:basedOn w:val="Normlny"/>
    <w:next w:val="Normlny"/>
    <w:link w:val="Nadpis1Char"/>
    <w:qFormat w:val="1"/>
    <w:rsid w:val="0072303E"/>
    <w:pPr>
      <w:keepNext w:val="1"/>
      <w:widowControl w:val="0"/>
      <w:snapToGrid w:val="0"/>
      <w:outlineLvl w:val="0"/>
    </w:pPr>
    <w:rPr>
      <w:rFonts w:ascii="Times New Roman" w:eastAsia="Arial Unicode MS" w:hAnsi="Times New Roman"/>
      <w:b w:val="1"/>
      <w:bCs w:val="1"/>
      <w:sz w:val="24"/>
      <w:szCs w:val="24"/>
    </w:rPr>
  </w:style>
  <w:style w:type="paragraph" w:styleId="Nadpis2">
    <w:name w:val="heading 2"/>
    <w:basedOn w:val="Normlny"/>
    <w:next w:val="Normlny"/>
    <w:link w:val="Nadpis2Char"/>
    <w:qFormat w:val="1"/>
    <w:rsid w:val="0072303E"/>
    <w:pPr>
      <w:keepNext w:val="1"/>
      <w:widowControl w:val="0"/>
      <w:snapToGrid w:val="0"/>
      <w:jc w:val="center"/>
      <w:outlineLvl w:val="1"/>
    </w:pPr>
    <w:rPr>
      <w:rFonts w:ascii="Times New Roman" w:eastAsia="Arial Unicode MS" w:hAnsi="Times New Roman"/>
      <w:sz w:val="24"/>
      <w:szCs w:val="24"/>
    </w:rPr>
  </w:style>
  <w:style w:type="paragraph" w:styleId="Nadpis3">
    <w:name w:val="heading 3"/>
    <w:basedOn w:val="Normlny"/>
    <w:next w:val="Normlny"/>
    <w:link w:val="Nadpis3Char"/>
    <w:uiPriority w:val="9"/>
    <w:semiHidden w:val="1"/>
    <w:unhideWhenUsed w:val="1"/>
    <w:qFormat w:val="1"/>
    <w:rsid w:val="00B710E2"/>
    <w:pPr>
      <w:keepNext w:val="1"/>
      <w:spacing w:after="60" w:before="240"/>
      <w:outlineLvl w:val="2"/>
    </w:pPr>
    <w:rPr>
      <w:rFonts w:ascii="Cambria" w:eastAsia="Times New Roman" w:hAnsi="Cambria"/>
      <w:b w:val="1"/>
      <w:bCs w:val="1"/>
      <w:sz w:val="26"/>
      <w:szCs w:val="26"/>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character" w:styleId="Nadpis1Char" w:customStyle="1">
    <w:name w:val="Nadpis 1 Char"/>
    <w:link w:val="Nadpis1"/>
    <w:rsid w:val="0072303E"/>
    <w:rPr>
      <w:rFonts w:ascii="Times New Roman" w:cs="Times New Roman" w:eastAsia="Arial Unicode MS" w:hAnsi="Times New Roman"/>
      <w:b w:val="1"/>
      <w:bCs w:val="1"/>
      <w:sz w:val="24"/>
      <w:szCs w:val="24"/>
      <w:lang w:eastAsia="sk-SK"/>
    </w:rPr>
  </w:style>
  <w:style w:type="character" w:styleId="Nadpis2Char" w:customStyle="1">
    <w:name w:val="Nadpis 2 Char"/>
    <w:link w:val="Nadpis2"/>
    <w:semiHidden w:val="1"/>
    <w:rsid w:val="0072303E"/>
    <w:rPr>
      <w:rFonts w:ascii="Times New Roman" w:cs="Times New Roman" w:eastAsia="Arial Unicode MS" w:hAnsi="Times New Roman"/>
      <w:sz w:val="24"/>
      <w:szCs w:val="24"/>
      <w:lang w:eastAsia="sk-SK"/>
    </w:rPr>
  </w:style>
  <w:style w:type="paragraph" w:styleId="Textpoznmkypodiarou">
    <w:name w:val="footnote text"/>
    <w:basedOn w:val="Normlny"/>
    <w:link w:val="TextpoznmkypodiarouChar"/>
    <w:semiHidden w:val="1"/>
    <w:unhideWhenUsed w:val="1"/>
    <w:rsid w:val="0072303E"/>
    <w:rPr>
      <w:rFonts w:ascii="Times New Roman" w:eastAsia="Times New Roman" w:hAnsi="Times New Roman"/>
      <w:sz w:val="20"/>
      <w:szCs w:val="20"/>
    </w:rPr>
  </w:style>
  <w:style w:type="character" w:styleId="TextpoznmkypodiarouChar" w:customStyle="1">
    <w:name w:val="Text poznámky pod čiarou Char"/>
    <w:link w:val="Textpoznmkypodiarou"/>
    <w:semiHidden w:val="1"/>
    <w:rsid w:val="0072303E"/>
    <w:rPr>
      <w:rFonts w:ascii="Times New Roman" w:cs="Times New Roman" w:eastAsia="Times New Roman" w:hAnsi="Times New Roman"/>
      <w:sz w:val="20"/>
      <w:szCs w:val="20"/>
      <w:lang w:eastAsia="sk-SK"/>
    </w:rPr>
  </w:style>
  <w:style w:type="paragraph" w:styleId="Hlavika">
    <w:name w:val="header"/>
    <w:basedOn w:val="Normlny"/>
    <w:link w:val="HlavikaChar"/>
    <w:unhideWhenUsed w:val="1"/>
    <w:rsid w:val="0072303E"/>
    <w:pPr>
      <w:tabs>
        <w:tab w:val="center" w:pos="4536"/>
        <w:tab w:val="right" w:pos="9072"/>
      </w:tabs>
    </w:pPr>
    <w:rPr>
      <w:rFonts w:ascii="Times New Roman" w:eastAsia="Times New Roman" w:hAnsi="Times New Roman"/>
      <w:sz w:val="24"/>
      <w:szCs w:val="24"/>
      <w:lang w:eastAsia="cs-CZ"/>
    </w:rPr>
  </w:style>
  <w:style w:type="character" w:styleId="HlavikaChar" w:customStyle="1">
    <w:name w:val="Hlavička Char"/>
    <w:link w:val="Hlavika"/>
    <w:rsid w:val="0072303E"/>
    <w:rPr>
      <w:rFonts w:ascii="Times New Roman" w:cs="Times New Roman" w:eastAsia="Times New Roman" w:hAnsi="Times New Roman"/>
      <w:sz w:val="24"/>
      <w:szCs w:val="24"/>
      <w:lang w:eastAsia="cs-CZ"/>
    </w:rPr>
  </w:style>
  <w:style w:type="paragraph" w:styleId="Zkladntext">
    <w:name w:val="Body Text"/>
    <w:basedOn w:val="Normlny"/>
    <w:link w:val="ZkladntextChar"/>
    <w:uiPriority w:val="99"/>
    <w:semiHidden w:val="1"/>
    <w:unhideWhenUsed w:val="1"/>
    <w:rsid w:val="0072303E"/>
    <w:pPr>
      <w:spacing w:after="120"/>
    </w:pPr>
  </w:style>
  <w:style w:type="character" w:styleId="ZkladntextChar" w:customStyle="1">
    <w:name w:val="Základný text Char"/>
    <w:link w:val="Zkladntext"/>
    <w:uiPriority w:val="99"/>
    <w:semiHidden w:val="1"/>
    <w:rsid w:val="0072303E"/>
    <w:rPr>
      <w:rFonts w:ascii="Calibri" w:cs="Times New Roman" w:hAnsi="Calibri"/>
      <w:lang w:eastAsia="sk-SK"/>
    </w:rPr>
  </w:style>
  <w:style w:type="paragraph" w:styleId="Zarkazkladnhotextu">
    <w:name w:val="Body Text Indent"/>
    <w:basedOn w:val="Normlny"/>
    <w:link w:val="ZarkazkladnhotextuChar"/>
    <w:uiPriority w:val="99"/>
    <w:semiHidden w:val="1"/>
    <w:unhideWhenUsed w:val="1"/>
    <w:rsid w:val="0072303E"/>
    <w:pPr>
      <w:jc w:val="both"/>
    </w:pPr>
    <w:rPr>
      <w:rFonts w:ascii="Times New Roman" w:hAnsi="Times New Roman"/>
    </w:rPr>
  </w:style>
  <w:style w:type="character" w:styleId="ZarkazkladnhotextuChar" w:customStyle="1">
    <w:name w:val="Zarážka základného textu Char"/>
    <w:link w:val="Zarkazkladnhotextu"/>
    <w:uiPriority w:val="99"/>
    <w:semiHidden w:val="1"/>
    <w:rsid w:val="0072303E"/>
    <w:rPr>
      <w:rFonts w:ascii="Times New Roman" w:cs="Times New Roman" w:hAnsi="Times New Roman"/>
      <w:lang w:eastAsia="sk-SK"/>
    </w:rPr>
  </w:style>
  <w:style w:type="paragraph" w:styleId="Zarkazkladnhotextu2">
    <w:name w:val="Body Text Indent 2"/>
    <w:basedOn w:val="Normlny"/>
    <w:link w:val="Zarkazkladnhotextu2Char"/>
    <w:uiPriority w:val="99"/>
    <w:semiHidden w:val="1"/>
    <w:unhideWhenUsed w:val="1"/>
    <w:rsid w:val="0072303E"/>
    <w:pPr>
      <w:spacing w:after="120" w:line="480" w:lineRule="auto"/>
      <w:ind w:left="283"/>
    </w:pPr>
  </w:style>
  <w:style w:type="character" w:styleId="Zarkazkladnhotextu2Char" w:customStyle="1">
    <w:name w:val="Zarážka základného textu 2 Char"/>
    <w:link w:val="Zarkazkladnhotextu2"/>
    <w:uiPriority w:val="99"/>
    <w:semiHidden w:val="1"/>
    <w:rsid w:val="0072303E"/>
    <w:rPr>
      <w:rFonts w:ascii="Calibri" w:cs="Times New Roman" w:hAnsi="Calibri"/>
      <w:lang w:eastAsia="sk-SK"/>
    </w:rPr>
  </w:style>
  <w:style w:type="paragraph" w:styleId="Bezriadkovania">
    <w:name w:val="No Spacing"/>
    <w:uiPriority w:val="1"/>
    <w:qFormat w:val="1"/>
    <w:rsid w:val="0072303E"/>
    <w:rPr>
      <w:sz w:val="22"/>
      <w:szCs w:val="22"/>
      <w:lang w:eastAsia="en-US"/>
    </w:rPr>
  </w:style>
  <w:style w:type="paragraph" w:styleId="Odsekzoznamu">
    <w:name w:val="List Paragraph"/>
    <w:basedOn w:val="Normlny"/>
    <w:qFormat w:val="1"/>
    <w:rsid w:val="0072303E"/>
    <w:pPr>
      <w:ind w:left="720"/>
      <w:contextualSpacing w:val="1"/>
    </w:pPr>
    <w:rPr>
      <w:rFonts w:ascii="Times New Roman" w:eastAsia="Times New Roman" w:hAnsi="Times New Roman"/>
      <w:szCs w:val="24"/>
    </w:rPr>
  </w:style>
  <w:style w:type="character" w:styleId="Odkaznapoznmkupodiarou">
    <w:name w:val="footnote reference"/>
    <w:semiHidden w:val="1"/>
    <w:unhideWhenUsed w:val="1"/>
    <w:rsid w:val="0072303E"/>
    <w:rPr>
      <w:vertAlign w:val="superscript"/>
    </w:rPr>
  </w:style>
  <w:style w:type="paragraph" w:styleId="Obyajntext">
    <w:name w:val="Plain Text"/>
    <w:basedOn w:val="Normlny"/>
    <w:link w:val="ObyajntextChar"/>
    <w:semiHidden w:val="1"/>
    <w:rsid w:val="00640667"/>
    <w:rPr>
      <w:rFonts w:ascii="Courier New" w:cs="Courier New" w:eastAsia="Times New Roman" w:hAnsi="Courier New"/>
      <w:sz w:val="20"/>
      <w:szCs w:val="20"/>
    </w:rPr>
  </w:style>
  <w:style w:type="character" w:styleId="ObyajntextChar" w:customStyle="1">
    <w:name w:val="Obyčajný text Char"/>
    <w:link w:val="Obyajntext"/>
    <w:semiHidden w:val="1"/>
    <w:rsid w:val="00640667"/>
    <w:rPr>
      <w:rFonts w:ascii="Courier New" w:cs="Courier New" w:eastAsia="Times New Roman" w:hAnsi="Courier New"/>
      <w:sz w:val="20"/>
      <w:szCs w:val="20"/>
      <w:lang w:eastAsia="sk-SK"/>
    </w:rPr>
  </w:style>
  <w:style w:type="paragraph" w:styleId="Pta">
    <w:name w:val="footer"/>
    <w:basedOn w:val="Normlny"/>
    <w:link w:val="PtaChar"/>
    <w:uiPriority w:val="99"/>
    <w:unhideWhenUsed w:val="1"/>
    <w:rsid w:val="00BA729D"/>
    <w:pPr>
      <w:tabs>
        <w:tab w:val="center" w:pos="4536"/>
        <w:tab w:val="right" w:pos="9072"/>
      </w:tabs>
    </w:pPr>
  </w:style>
  <w:style w:type="character" w:styleId="PtaChar" w:customStyle="1">
    <w:name w:val="Päta Char"/>
    <w:link w:val="Pta"/>
    <w:uiPriority w:val="99"/>
    <w:rsid w:val="00BA729D"/>
    <w:rPr>
      <w:sz w:val="22"/>
      <w:szCs w:val="22"/>
    </w:rPr>
  </w:style>
  <w:style w:type="character" w:styleId="Nadpis3Char" w:customStyle="1">
    <w:name w:val="Nadpis 3 Char"/>
    <w:link w:val="Nadpis3"/>
    <w:uiPriority w:val="9"/>
    <w:semiHidden w:val="1"/>
    <w:rsid w:val="00B710E2"/>
    <w:rPr>
      <w:rFonts w:ascii="Cambria" w:cs="Times New Roman" w:eastAsia="Times New Roman" w:hAnsi="Cambria"/>
      <w:b w:val="1"/>
      <w:bCs w:val="1"/>
      <w:sz w:val="26"/>
      <w:szCs w:val="26"/>
      <w:lang w:eastAsia="sk-SK" w:val="sk-SK"/>
    </w:rPr>
  </w:style>
  <w:style w:type="paragraph" w:styleId="Textbubliny">
    <w:name w:val="Balloon Text"/>
    <w:basedOn w:val="Normlny"/>
    <w:link w:val="TextbublinyChar"/>
    <w:uiPriority w:val="99"/>
    <w:semiHidden w:val="1"/>
    <w:unhideWhenUsed w:val="1"/>
    <w:rsid w:val="00690798"/>
    <w:rPr>
      <w:rFonts w:ascii="Tahoma" w:cs="Tahoma" w:hAnsi="Tahoma"/>
      <w:sz w:val="16"/>
      <w:szCs w:val="16"/>
    </w:rPr>
  </w:style>
  <w:style w:type="character" w:styleId="TextbublinyChar" w:customStyle="1">
    <w:name w:val="Text bubliny Char"/>
    <w:basedOn w:val="Predvolenpsmoodseku"/>
    <w:link w:val="Textbubliny"/>
    <w:uiPriority w:val="99"/>
    <w:semiHidden w:val="1"/>
    <w:rsid w:val="0069079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r8GgS6pbM6ezN9LD2Ty5mweGcA==">AMUW2mWR/8cy8r5UrLfeAvD8tsAOOkDcXB+2djuio4rfi7b1WAKNM5O73HSG4UaOvmLmbEP6eCVoqBeYV0E2Vq5QsLiqLiJT2kg6qgcMwKIMtXAVjxRvG1k=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2021-06-07T09:00:00Z</dcterms:created>
  <dc:creator>JJ</dc:creator>
</cp:coreProperties>
</file>